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8D69" w14:textId="77777777" w:rsidR="0040536C" w:rsidRPr="00D16EF3" w:rsidRDefault="00CB255A" w:rsidP="0040536C">
      <w:pPr>
        <w:pStyle w:val="Normlnweb1"/>
        <w:spacing w:before="120" w:after="0"/>
        <w:jc w:val="center"/>
        <w:rPr>
          <w:rFonts w:ascii="Arial" w:hAnsi="Arial" w:cs="Arial"/>
          <w:b/>
          <w:color w:val="000000"/>
          <w:sz w:val="60"/>
          <w:u w:val="single"/>
        </w:rPr>
      </w:pPr>
      <w:proofErr w:type="gramStart"/>
      <w:r w:rsidRPr="00D16EF3">
        <w:rPr>
          <w:rFonts w:ascii="Arial" w:hAnsi="Arial" w:cs="Arial"/>
          <w:b/>
          <w:color w:val="000000"/>
          <w:sz w:val="60"/>
          <w:u w:val="single"/>
        </w:rPr>
        <w:t>TENIS  -</w:t>
      </w:r>
      <w:proofErr w:type="gramEnd"/>
      <w:r w:rsidRPr="00D16EF3">
        <w:rPr>
          <w:rFonts w:ascii="Arial" w:hAnsi="Arial" w:cs="Arial"/>
          <w:b/>
          <w:color w:val="000000"/>
          <w:sz w:val="60"/>
          <w:u w:val="single"/>
        </w:rPr>
        <w:t xml:space="preserve">  </w:t>
      </w:r>
      <w:r w:rsidR="0040536C" w:rsidRPr="00D16EF3">
        <w:rPr>
          <w:rFonts w:ascii="Arial" w:hAnsi="Arial" w:cs="Arial"/>
          <w:b/>
          <w:color w:val="000000"/>
          <w:sz w:val="60"/>
          <w:u w:val="single"/>
        </w:rPr>
        <w:t>PRAVIDLA   UŽÍVÁNÍ</w:t>
      </w:r>
    </w:p>
    <w:p w14:paraId="1038A028" w14:textId="77777777" w:rsidR="0040536C" w:rsidRDefault="0040536C" w:rsidP="0040536C">
      <w:pPr>
        <w:pStyle w:val="Normlnweb1"/>
        <w:spacing w:after="0"/>
      </w:pPr>
    </w:p>
    <w:p w14:paraId="6764DC0C" w14:textId="77777777" w:rsidR="0040536C" w:rsidRPr="00D16EF3" w:rsidRDefault="0040536C" w:rsidP="0040536C">
      <w:pPr>
        <w:pStyle w:val="Normlnweb1"/>
        <w:rPr>
          <w:rFonts w:ascii="Arial" w:hAnsi="Arial" w:cs="Arial"/>
          <w:color w:val="000000"/>
          <w:sz w:val="32"/>
          <w:u w:val="single"/>
        </w:rPr>
      </w:pPr>
      <w:r w:rsidRPr="00D16EF3">
        <w:rPr>
          <w:rFonts w:ascii="Arial" w:hAnsi="Arial" w:cs="Arial"/>
          <w:color w:val="000000"/>
          <w:sz w:val="32"/>
          <w:u w:val="single"/>
        </w:rPr>
        <w:t>Povinnosti uživatelů kurtů</w:t>
      </w:r>
    </w:p>
    <w:p w14:paraId="235A9712" w14:textId="77777777" w:rsidR="00CB255A" w:rsidRPr="00D16EF3" w:rsidRDefault="0040536C" w:rsidP="0040536C">
      <w:pPr>
        <w:pStyle w:val="Normlnweb1"/>
        <w:spacing w:before="0" w:after="0" w:line="360" w:lineRule="auto"/>
        <w:rPr>
          <w:rFonts w:ascii="Arial" w:hAnsi="Arial"/>
          <w:b/>
          <w:color w:val="000000"/>
          <w:szCs w:val="24"/>
        </w:rPr>
      </w:pPr>
      <w:r w:rsidRPr="00D16EF3">
        <w:rPr>
          <w:rFonts w:ascii="Arial" w:hAnsi="Arial"/>
          <w:color w:val="000000"/>
          <w:szCs w:val="24"/>
        </w:rPr>
        <w:t>-</w:t>
      </w:r>
      <w:r w:rsidR="00452F3D" w:rsidRPr="00D16EF3">
        <w:rPr>
          <w:rFonts w:ascii="Arial" w:hAnsi="Arial"/>
          <w:color w:val="000000"/>
          <w:szCs w:val="24"/>
        </w:rPr>
        <w:t xml:space="preserve">  k</w:t>
      </w:r>
      <w:r w:rsidRPr="00D16EF3">
        <w:rPr>
          <w:rFonts w:ascii="Arial" w:hAnsi="Arial"/>
          <w:color w:val="000000"/>
          <w:szCs w:val="24"/>
        </w:rPr>
        <w:t xml:space="preserve">aždý je povinen před započetím hry řádně zakropit </w:t>
      </w:r>
      <w:r w:rsidR="00CB255A" w:rsidRPr="00D16EF3">
        <w:rPr>
          <w:rFonts w:ascii="Arial" w:hAnsi="Arial"/>
          <w:color w:val="000000"/>
          <w:szCs w:val="24"/>
        </w:rPr>
        <w:t xml:space="preserve">antukový </w:t>
      </w:r>
      <w:r w:rsidRPr="00D16EF3">
        <w:rPr>
          <w:rFonts w:ascii="Arial" w:hAnsi="Arial"/>
          <w:color w:val="000000"/>
          <w:szCs w:val="24"/>
        </w:rPr>
        <w:t xml:space="preserve">kurt (dle počasí), </w:t>
      </w:r>
      <w:r w:rsidRPr="00D16EF3">
        <w:rPr>
          <w:rFonts w:ascii="Arial" w:hAnsi="Arial"/>
          <w:b/>
          <w:color w:val="000000"/>
          <w:szCs w:val="24"/>
        </w:rPr>
        <w:t xml:space="preserve">je </w:t>
      </w:r>
    </w:p>
    <w:p w14:paraId="656257CB" w14:textId="4B6E56E6" w:rsidR="0040536C" w:rsidRPr="00D16EF3" w:rsidRDefault="00CB255A" w:rsidP="00331AA3">
      <w:pPr>
        <w:pStyle w:val="Normlnweb1"/>
        <w:spacing w:before="0" w:after="0" w:line="360" w:lineRule="auto"/>
        <w:rPr>
          <w:rFonts w:ascii="Arial" w:hAnsi="Arial"/>
          <w:b/>
          <w:color w:val="000000"/>
          <w:szCs w:val="24"/>
        </w:rPr>
      </w:pPr>
      <w:r w:rsidRPr="00D16EF3">
        <w:rPr>
          <w:rFonts w:ascii="Arial" w:hAnsi="Arial"/>
          <w:b/>
          <w:color w:val="000000"/>
          <w:szCs w:val="24"/>
        </w:rPr>
        <w:t xml:space="preserve">     z</w:t>
      </w:r>
      <w:r w:rsidR="0040536C" w:rsidRPr="00D16EF3">
        <w:rPr>
          <w:rFonts w:ascii="Arial" w:hAnsi="Arial"/>
          <w:b/>
          <w:color w:val="000000"/>
          <w:szCs w:val="24"/>
        </w:rPr>
        <w:t>akázáno</w:t>
      </w:r>
      <w:r w:rsidRPr="00D16EF3">
        <w:rPr>
          <w:rFonts w:ascii="Arial" w:hAnsi="Arial"/>
          <w:b/>
          <w:color w:val="000000"/>
          <w:szCs w:val="24"/>
        </w:rPr>
        <w:t xml:space="preserve"> </w:t>
      </w:r>
      <w:r w:rsidR="0040536C" w:rsidRPr="00D16EF3">
        <w:rPr>
          <w:rFonts w:ascii="Arial" w:hAnsi="Arial"/>
          <w:b/>
          <w:color w:val="000000"/>
          <w:szCs w:val="24"/>
        </w:rPr>
        <w:t xml:space="preserve">hrát na suchém kurtu! </w:t>
      </w:r>
    </w:p>
    <w:p w14:paraId="08CEE0D0" w14:textId="17C32B0C" w:rsidR="00CB255A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color w:val="000000"/>
          <w:szCs w:val="24"/>
        </w:rPr>
      </w:pPr>
      <w:r w:rsidRPr="00D16EF3">
        <w:rPr>
          <w:rFonts w:ascii="Arial" w:hAnsi="Arial"/>
          <w:color w:val="000000"/>
          <w:szCs w:val="24"/>
        </w:rPr>
        <w:t>-  po skončení hry je n</w:t>
      </w:r>
      <w:r w:rsidR="004A2F4F" w:rsidRPr="00D16EF3">
        <w:rPr>
          <w:rFonts w:ascii="Arial" w:hAnsi="Arial"/>
          <w:color w:val="000000"/>
          <w:szCs w:val="24"/>
        </w:rPr>
        <w:t>utno</w:t>
      </w:r>
      <w:r w:rsidRPr="00D16EF3">
        <w:rPr>
          <w:rFonts w:ascii="Arial" w:hAnsi="Arial"/>
          <w:color w:val="000000"/>
          <w:szCs w:val="24"/>
        </w:rPr>
        <w:t xml:space="preserve"> </w:t>
      </w:r>
      <w:r w:rsidR="00CB255A" w:rsidRPr="00D16EF3">
        <w:rPr>
          <w:rFonts w:ascii="Arial" w:hAnsi="Arial"/>
          <w:color w:val="000000"/>
          <w:szCs w:val="24"/>
        </w:rPr>
        <w:t xml:space="preserve">antukový </w:t>
      </w:r>
      <w:r w:rsidRPr="00D16EF3">
        <w:rPr>
          <w:rFonts w:ascii="Arial" w:hAnsi="Arial"/>
          <w:color w:val="000000"/>
          <w:szCs w:val="24"/>
        </w:rPr>
        <w:t>kurt řádně upravit, vyrovnat nerovnosti (dřevěným</w:t>
      </w:r>
    </w:p>
    <w:p w14:paraId="03934BC8" w14:textId="11E23A7A" w:rsidR="00D8468D" w:rsidRPr="00D16EF3" w:rsidRDefault="00CB255A" w:rsidP="00331AA3">
      <w:pPr>
        <w:pStyle w:val="Normlnweb1"/>
        <w:spacing w:before="0" w:after="0" w:line="360" w:lineRule="auto"/>
        <w:rPr>
          <w:rFonts w:ascii="Arial" w:hAnsi="Arial"/>
          <w:color w:val="000000"/>
          <w:szCs w:val="24"/>
        </w:rPr>
      </w:pPr>
      <w:r w:rsidRPr="00D16EF3">
        <w:rPr>
          <w:rFonts w:ascii="Arial" w:hAnsi="Arial"/>
          <w:color w:val="000000"/>
          <w:szCs w:val="24"/>
        </w:rPr>
        <w:t xml:space="preserve">     </w:t>
      </w:r>
      <w:r w:rsidR="0040536C" w:rsidRPr="00D16EF3">
        <w:rPr>
          <w:rFonts w:ascii="Arial" w:hAnsi="Arial"/>
          <w:color w:val="000000"/>
          <w:szCs w:val="24"/>
        </w:rPr>
        <w:t xml:space="preserve"> hrablem) a</w:t>
      </w:r>
      <w:r w:rsidRPr="00D16EF3">
        <w:rPr>
          <w:rFonts w:ascii="Arial" w:hAnsi="Arial"/>
          <w:color w:val="000000"/>
          <w:szCs w:val="24"/>
        </w:rPr>
        <w:t xml:space="preserve"> </w:t>
      </w:r>
      <w:r w:rsidR="004A2F4F" w:rsidRPr="00D16EF3">
        <w:rPr>
          <w:rFonts w:ascii="Arial" w:hAnsi="Arial" w:cs="Arial"/>
          <w:color w:val="000000"/>
          <w:szCs w:val="24"/>
        </w:rPr>
        <w:t xml:space="preserve">stáhnout </w:t>
      </w:r>
      <w:proofErr w:type="spellStart"/>
      <w:r w:rsidR="004A2F4F" w:rsidRPr="00D16EF3">
        <w:rPr>
          <w:rFonts w:ascii="Arial" w:hAnsi="Arial" w:cs="Arial"/>
          <w:color w:val="000000"/>
          <w:szCs w:val="24"/>
        </w:rPr>
        <w:t>smykovací</w:t>
      </w:r>
      <w:proofErr w:type="spellEnd"/>
      <w:r w:rsidR="004A2F4F" w:rsidRPr="00D16EF3">
        <w:rPr>
          <w:rFonts w:ascii="Arial" w:hAnsi="Arial" w:cs="Arial"/>
          <w:color w:val="000000"/>
          <w:szCs w:val="24"/>
        </w:rPr>
        <w:t xml:space="preserve"> sítí,</w:t>
      </w:r>
      <w:r w:rsidR="0040536C" w:rsidRPr="00D16EF3">
        <w:rPr>
          <w:rFonts w:ascii="Arial" w:hAnsi="Arial"/>
          <w:color w:val="000000"/>
          <w:szCs w:val="24"/>
        </w:rPr>
        <w:t xml:space="preserve"> uklidit lajnovačku a </w:t>
      </w:r>
      <w:r w:rsidR="004A2F4F" w:rsidRPr="00D16EF3">
        <w:rPr>
          <w:rFonts w:ascii="Arial" w:hAnsi="Arial"/>
          <w:color w:val="000000"/>
          <w:szCs w:val="24"/>
        </w:rPr>
        <w:t>smyk</w:t>
      </w:r>
      <w:r w:rsidR="0040536C" w:rsidRPr="00D16EF3">
        <w:rPr>
          <w:rFonts w:ascii="Arial" w:hAnsi="Arial"/>
          <w:color w:val="000000"/>
          <w:szCs w:val="24"/>
        </w:rPr>
        <w:t>,</w:t>
      </w:r>
      <w:r w:rsidRPr="00D16EF3">
        <w:rPr>
          <w:rFonts w:ascii="Arial" w:hAnsi="Arial"/>
          <w:color w:val="000000"/>
          <w:szCs w:val="24"/>
        </w:rPr>
        <w:t xml:space="preserve"> </w:t>
      </w:r>
      <w:r w:rsidR="00D8468D" w:rsidRPr="00D16EF3">
        <w:rPr>
          <w:rFonts w:ascii="Arial" w:hAnsi="Arial"/>
          <w:color w:val="000000"/>
          <w:szCs w:val="24"/>
        </w:rPr>
        <w:t xml:space="preserve">vyjmout síťové tyčky a </w:t>
      </w:r>
    </w:p>
    <w:p w14:paraId="44CEDE52" w14:textId="7F73FBA6" w:rsidR="0040536C" w:rsidRPr="00D16EF3" w:rsidRDefault="00D8468D" w:rsidP="00331AA3">
      <w:pPr>
        <w:pStyle w:val="Normlnweb1"/>
        <w:spacing w:before="0" w:after="0" w:line="360" w:lineRule="auto"/>
        <w:rPr>
          <w:rFonts w:ascii="Arial" w:hAnsi="Arial"/>
          <w:color w:val="000000"/>
          <w:szCs w:val="24"/>
        </w:rPr>
      </w:pPr>
      <w:r w:rsidRPr="00D16EF3">
        <w:rPr>
          <w:rFonts w:ascii="Arial" w:hAnsi="Arial"/>
          <w:color w:val="000000"/>
          <w:szCs w:val="24"/>
        </w:rPr>
        <w:t xml:space="preserve">     síť uprostřed vyháknout ze závaží, </w:t>
      </w:r>
      <w:r w:rsidR="00CB255A" w:rsidRPr="00D16EF3">
        <w:rPr>
          <w:rFonts w:ascii="Arial" w:hAnsi="Arial"/>
          <w:color w:val="000000"/>
          <w:szCs w:val="24"/>
        </w:rPr>
        <w:t>multifunkční hřiště je</w:t>
      </w:r>
      <w:r w:rsidRPr="00D16EF3">
        <w:rPr>
          <w:rFonts w:ascii="Arial" w:hAnsi="Arial"/>
          <w:color w:val="000000"/>
          <w:szCs w:val="24"/>
        </w:rPr>
        <w:t xml:space="preserve"> </w:t>
      </w:r>
      <w:r w:rsidR="00CB255A" w:rsidRPr="00D16EF3">
        <w:rPr>
          <w:rFonts w:ascii="Arial" w:hAnsi="Arial"/>
          <w:color w:val="000000"/>
          <w:szCs w:val="24"/>
        </w:rPr>
        <w:t xml:space="preserve">potřeba jen zamést </w:t>
      </w:r>
      <w:r w:rsidR="0040536C" w:rsidRPr="00D16EF3">
        <w:rPr>
          <w:rFonts w:ascii="Arial" w:hAnsi="Arial"/>
          <w:color w:val="000000"/>
          <w:szCs w:val="24"/>
        </w:rPr>
        <w:t xml:space="preserve"> </w:t>
      </w:r>
    </w:p>
    <w:p w14:paraId="4F33BF23" w14:textId="77777777" w:rsidR="0040536C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color w:val="000000"/>
          <w:szCs w:val="24"/>
        </w:rPr>
      </w:pPr>
      <w:r w:rsidRPr="00D16EF3">
        <w:rPr>
          <w:rFonts w:ascii="Arial" w:hAnsi="Arial"/>
          <w:color w:val="000000"/>
          <w:szCs w:val="24"/>
        </w:rPr>
        <w:t>-</w:t>
      </w:r>
      <w:r w:rsidR="00452F3D" w:rsidRPr="00D16EF3">
        <w:rPr>
          <w:rFonts w:ascii="Arial" w:hAnsi="Arial"/>
          <w:color w:val="000000"/>
          <w:szCs w:val="24"/>
        </w:rPr>
        <w:t xml:space="preserve">  </w:t>
      </w:r>
      <w:r w:rsidRPr="00D16EF3">
        <w:rPr>
          <w:rFonts w:ascii="Arial" w:hAnsi="Arial"/>
          <w:color w:val="000000"/>
          <w:szCs w:val="24"/>
        </w:rPr>
        <w:t xml:space="preserve">každý zodpovídá za všechny věci, které používá </w:t>
      </w:r>
    </w:p>
    <w:p w14:paraId="0F388945" w14:textId="64025F89" w:rsidR="0040536C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szCs w:val="24"/>
        </w:rPr>
      </w:pPr>
      <w:r w:rsidRPr="00D16EF3">
        <w:rPr>
          <w:rFonts w:ascii="Arial" w:hAnsi="Arial"/>
          <w:szCs w:val="24"/>
        </w:rPr>
        <w:t>-</w:t>
      </w:r>
      <w:r w:rsidR="00452F3D" w:rsidRPr="00D16EF3">
        <w:rPr>
          <w:rFonts w:ascii="Arial" w:hAnsi="Arial"/>
          <w:szCs w:val="24"/>
        </w:rPr>
        <w:t xml:space="preserve">  </w:t>
      </w:r>
      <w:r w:rsidR="004A2F4F" w:rsidRPr="00D16EF3">
        <w:rPr>
          <w:rFonts w:ascii="Arial" w:hAnsi="Arial"/>
          <w:szCs w:val="24"/>
        </w:rPr>
        <w:t xml:space="preserve">návštěvník </w:t>
      </w:r>
      <w:r w:rsidR="004A2F4F" w:rsidRPr="00D16EF3">
        <w:rPr>
          <w:rFonts w:ascii="Arial" w:hAnsi="Arial"/>
          <w:szCs w:val="24"/>
        </w:rPr>
        <w:t>ručí za pořádek</w:t>
      </w:r>
      <w:r w:rsidR="004A2F4F" w:rsidRPr="00D16EF3">
        <w:rPr>
          <w:rFonts w:ascii="Arial" w:hAnsi="Arial"/>
          <w:szCs w:val="24"/>
        </w:rPr>
        <w:t xml:space="preserve"> </w:t>
      </w:r>
      <w:r w:rsidRPr="00D16EF3">
        <w:rPr>
          <w:rFonts w:ascii="Arial" w:hAnsi="Arial"/>
          <w:szCs w:val="24"/>
        </w:rPr>
        <w:t>na kurt</w:t>
      </w:r>
      <w:r w:rsidR="00CB255A" w:rsidRPr="00D16EF3">
        <w:rPr>
          <w:rFonts w:ascii="Arial" w:hAnsi="Arial"/>
          <w:szCs w:val="24"/>
        </w:rPr>
        <w:t>ech</w:t>
      </w:r>
      <w:r w:rsidRPr="00D16EF3">
        <w:rPr>
          <w:rFonts w:ascii="Arial" w:hAnsi="Arial"/>
          <w:szCs w:val="24"/>
        </w:rPr>
        <w:t xml:space="preserve"> i v klubovně</w:t>
      </w:r>
    </w:p>
    <w:p w14:paraId="06F6D098" w14:textId="58A6C4E5" w:rsidR="0040536C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szCs w:val="24"/>
        </w:rPr>
      </w:pPr>
      <w:r w:rsidRPr="00D16EF3">
        <w:rPr>
          <w:rFonts w:ascii="Arial" w:hAnsi="Arial"/>
          <w:szCs w:val="24"/>
        </w:rPr>
        <w:t>-</w:t>
      </w:r>
      <w:r w:rsidR="00452F3D" w:rsidRPr="00D16EF3">
        <w:rPr>
          <w:rFonts w:ascii="Arial" w:hAnsi="Arial"/>
          <w:szCs w:val="24"/>
        </w:rPr>
        <w:t xml:space="preserve">  </w:t>
      </w:r>
      <w:r w:rsidRPr="00D16EF3">
        <w:rPr>
          <w:rFonts w:ascii="Arial" w:hAnsi="Arial"/>
          <w:szCs w:val="24"/>
        </w:rPr>
        <w:t xml:space="preserve">na </w:t>
      </w:r>
      <w:r w:rsidR="00CB255A" w:rsidRPr="00D16EF3">
        <w:rPr>
          <w:rFonts w:ascii="Arial" w:hAnsi="Arial"/>
          <w:szCs w:val="24"/>
        </w:rPr>
        <w:t xml:space="preserve">antukovém </w:t>
      </w:r>
      <w:r w:rsidRPr="00D16EF3">
        <w:rPr>
          <w:rFonts w:ascii="Arial" w:hAnsi="Arial"/>
          <w:szCs w:val="24"/>
        </w:rPr>
        <w:t xml:space="preserve">kurtu je zakázáno hrát jiné míčové hry </w:t>
      </w:r>
      <w:r w:rsidR="004A2F4F" w:rsidRPr="00D16EF3">
        <w:rPr>
          <w:rFonts w:ascii="Arial" w:hAnsi="Arial"/>
          <w:szCs w:val="24"/>
        </w:rPr>
        <w:t>(</w:t>
      </w:r>
      <w:r w:rsidRPr="00D16EF3">
        <w:rPr>
          <w:rFonts w:ascii="Arial" w:hAnsi="Arial"/>
          <w:szCs w:val="24"/>
        </w:rPr>
        <w:t>nohejbal, volejbal, aj.</w:t>
      </w:r>
      <w:r w:rsidR="004A2F4F" w:rsidRPr="00D16EF3">
        <w:rPr>
          <w:rFonts w:ascii="Arial" w:hAnsi="Arial"/>
          <w:szCs w:val="24"/>
        </w:rPr>
        <w:t>)</w:t>
      </w:r>
    </w:p>
    <w:p w14:paraId="45AD175B" w14:textId="2C3EA962" w:rsidR="0040536C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szCs w:val="24"/>
        </w:rPr>
      </w:pPr>
      <w:r w:rsidRPr="00D16EF3">
        <w:rPr>
          <w:rFonts w:ascii="Arial" w:hAnsi="Arial"/>
          <w:szCs w:val="24"/>
        </w:rPr>
        <w:t>-</w:t>
      </w:r>
      <w:r w:rsidR="00452F3D" w:rsidRPr="00D16EF3">
        <w:rPr>
          <w:rFonts w:ascii="Arial" w:hAnsi="Arial"/>
          <w:szCs w:val="24"/>
        </w:rPr>
        <w:t xml:space="preserve">  </w:t>
      </w:r>
      <w:r w:rsidRPr="00D16EF3">
        <w:rPr>
          <w:rFonts w:ascii="Arial" w:hAnsi="Arial"/>
          <w:szCs w:val="24"/>
        </w:rPr>
        <w:t>na kurt</w:t>
      </w:r>
      <w:r w:rsidR="00CB255A" w:rsidRPr="00D16EF3">
        <w:rPr>
          <w:rFonts w:ascii="Arial" w:hAnsi="Arial"/>
          <w:szCs w:val="24"/>
        </w:rPr>
        <w:t>ech</w:t>
      </w:r>
      <w:r w:rsidRPr="00D16EF3">
        <w:rPr>
          <w:rFonts w:ascii="Arial" w:hAnsi="Arial"/>
          <w:szCs w:val="24"/>
        </w:rPr>
        <w:t xml:space="preserve"> lze hrát jen v odpovídající sportovní (tenisové) obuvi </w:t>
      </w:r>
    </w:p>
    <w:p w14:paraId="1C65EA7B" w14:textId="1072650B" w:rsidR="0040536C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szCs w:val="24"/>
        </w:rPr>
      </w:pPr>
      <w:r w:rsidRPr="00D16EF3">
        <w:rPr>
          <w:rFonts w:ascii="Arial" w:hAnsi="Arial"/>
          <w:szCs w:val="24"/>
        </w:rPr>
        <w:t>-</w:t>
      </w:r>
      <w:r w:rsidR="00452F3D" w:rsidRPr="00D16EF3">
        <w:rPr>
          <w:rFonts w:ascii="Arial" w:hAnsi="Arial"/>
          <w:szCs w:val="24"/>
        </w:rPr>
        <w:t xml:space="preserve">  </w:t>
      </w:r>
      <w:r w:rsidRPr="00D16EF3">
        <w:rPr>
          <w:rFonts w:ascii="Arial" w:hAnsi="Arial"/>
          <w:szCs w:val="24"/>
        </w:rPr>
        <w:t>při odchodu z kurt</w:t>
      </w:r>
      <w:r w:rsidR="00CB255A" w:rsidRPr="00D16EF3">
        <w:rPr>
          <w:rFonts w:ascii="Arial" w:hAnsi="Arial"/>
          <w:szCs w:val="24"/>
        </w:rPr>
        <w:t>ů</w:t>
      </w:r>
      <w:r w:rsidRPr="00D16EF3">
        <w:rPr>
          <w:rFonts w:ascii="Arial" w:hAnsi="Arial"/>
          <w:szCs w:val="24"/>
        </w:rPr>
        <w:t xml:space="preserve"> </w:t>
      </w:r>
      <w:r w:rsidR="004A2F4F" w:rsidRPr="00D16EF3">
        <w:rPr>
          <w:rFonts w:ascii="Arial" w:hAnsi="Arial"/>
          <w:szCs w:val="24"/>
        </w:rPr>
        <w:t xml:space="preserve">nutno </w:t>
      </w:r>
      <w:r w:rsidRPr="00D16EF3">
        <w:rPr>
          <w:rFonts w:ascii="Arial" w:hAnsi="Arial"/>
          <w:szCs w:val="24"/>
        </w:rPr>
        <w:t xml:space="preserve">uklidit všechny používané věci, řádně uzamknout klubovnu,   </w:t>
      </w:r>
    </w:p>
    <w:p w14:paraId="0CE14428" w14:textId="7C3988E8" w:rsidR="0040536C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color w:val="000000"/>
          <w:szCs w:val="24"/>
        </w:rPr>
      </w:pPr>
      <w:r w:rsidRPr="00D16EF3">
        <w:rPr>
          <w:rFonts w:ascii="Arial" w:hAnsi="Arial"/>
          <w:color w:val="000000"/>
          <w:szCs w:val="24"/>
        </w:rPr>
        <w:t xml:space="preserve">  </w:t>
      </w:r>
      <w:r w:rsidR="00452F3D" w:rsidRPr="00D16EF3">
        <w:rPr>
          <w:rFonts w:ascii="Arial" w:hAnsi="Arial"/>
          <w:color w:val="000000"/>
          <w:szCs w:val="24"/>
        </w:rPr>
        <w:t xml:space="preserve">   </w:t>
      </w:r>
      <w:r w:rsidRPr="00D16EF3">
        <w:rPr>
          <w:rFonts w:ascii="Arial" w:hAnsi="Arial"/>
          <w:color w:val="000000"/>
          <w:szCs w:val="24"/>
        </w:rPr>
        <w:t xml:space="preserve">sklad i vstupní branku a vrátit zapůjčené </w:t>
      </w:r>
      <w:r w:rsidR="004A2F4F" w:rsidRPr="00D16EF3">
        <w:rPr>
          <w:rFonts w:ascii="Arial" w:hAnsi="Arial"/>
          <w:color w:val="000000"/>
          <w:szCs w:val="24"/>
        </w:rPr>
        <w:t>k</w:t>
      </w:r>
      <w:r w:rsidRPr="00D16EF3">
        <w:rPr>
          <w:rFonts w:ascii="Arial" w:hAnsi="Arial"/>
          <w:color w:val="000000"/>
          <w:szCs w:val="24"/>
        </w:rPr>
        <w:t>líče</w:t>
      </w:r>
    </w:p>
    <w:p w14:paraId="39007358" w14:textId="272FDAEC" w:rsidR="0040536C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b/>
          <w:color w:val="000000"/>
          <w:szCs w:val="24"/>
        </w:rPr>
      </w:pPr>
      <w:r w:rsidRPr="00D16EF3">
        <w:rPr>
          <w:rFonts w:ascii="Arial" w:hAnsi="Arial"/>
          <w:b/>
          <w:color w:val="000000"/>
          <w:szCs w:val="24"/>
        </w:rPr>
        <w:t>-</w:t>
      </w:r>
      <w:r w:rsidR="00452F3D" w:rsidRPr="00D16EF3">
        <w:rPr>
          <w:rFonts w:ascii="Arial" w:hAnsi="Arial"/>
          <w:b/>
          <w:color w:val="000000"/>
          <w:szCs w:val="24"/>
        </w:rPr>
        <w:t xml:space="preserve">  </w:t>
      </w:r>
      <w:r w:rsidRPr="00D16EF3">
        <w:rPr>
          <w:rFonts w:ascii="Arial" w:hAnsi="Arial"/>
          <w:b/>
          <w:color w:val="000000"/>
          <w:szCs w:val="24"/>
        </w:rPr>
        <w:t>každý hráč (člen i nečlen) je povinen zapsat se do sešitu užívání a zaplatit</w:t>
      </w:r>
      <w:r w:rsidR="004A2F4F" w:rsidRPr="00D16EF3">
        <w:rPr>
          <w:rFonts w:ascii="Arial" w:hAnsi="Arial"/>
          <w:b/>
          <w:color w:val="000000"/>
          <w:szCs w:val="24"/>
        </w:rPr>
        <w:t>,</w:t>
      </w:r>
      <w:r w:rsidRPr="00D16EF3">
        <w:rPr>
          <w:rFonts w:ascii="Arial" w:hAnsi="Arial"/>
          <w:b/>
          <w:color w:val="000000"/>
          <w:szCs w:val="24"/>
        </w:rPr>
        <w:t xml:space="preserve"> dle</w:t>
      </w:r>
    </w:p>
    <w:p w14:paraId="6155D560" w14:textId="71EE4681" w:rsidR="0040536C" w:rsidRPr="00D16EF3" w:rsidRDefault="0040536C" w:rsidP="00331AA3">
      <w:pPr>
        <w:pStyle w:val="Normlnweb1"/>
        <w:spacing w:before="0" w:after="0" w:line="360" w:lineRule="auto"/>
        <w:rPr>
          <w:rFonts w:ascii="Arial" w:hAnsi="Arial"/>
          <w:b/>
          <w:color w:val="000000"/>
          <w:szCs w:val="24"/>
        </w:rPr>
      </w:pPr>
      <w:r w:rsidRPr="00D16EF3">
        <w:rPr>
          <w:rFonts w:ascii="Arial" w:hAnsi="Arial"/>
          <w:color w:val="000000"/>
          <w:szCs w:val="24"/>
        </w:rPr>
        <w:t xml:space="preserve">  </w:t>
      </w:r>
      <w:r w:rsidR="00452F3D" w:rsidRPr="00D16EF3">
        <w:rPr>
          <w:rFonts w:ascii="Arial" w:hAnsi="Arial"/>
          <w:color w:val="000000"/>
          <w:szCs w:val="24"/>
        </w:rPr>
        <w:t xml:space="preserve">   </w:t>
      </w:r>
      <w:r w:rsidRPr="00D16EF3">
        <w:rPr>
          <w:rFonts w:ascii="Arial" w:hAnsi="Arial"/>
          <w:b/>
          <w:color w:val="000000"/>
          <w:szCs w:val="24"/>
        </w:rPr>
        <w:t>ceníku</w:t>
      </w:r>
      <w:r w:rsidR="004A2F4F" w:rsidRPr="00D16EF3">
        <w:rPr>
          <w:rFonts w:ascii="Arial" w:hAnsi="Arial"/>
          <w:b/>
          <w:color w:val="000000"/>
          <w:szCs w:val="24"/>
        </w:rPr>
        <w:t>,</w:t>
      </w:r>
      <w:r w:rsidRPr="00D16EF3">
        <w:rPr>
          <w:rFonts w:ascii="Arial" w:hAnsi="Arial"/>
          <w:b/>
          <w:color w:val="000000"/>
          <w:szCs w:val="24"/>
        </w:rPr>
        <w:t xml:space="preserve"> kurt</w:t>
      </w:r>
      <w:r w:rsidR="009E64D6" w:rsidRPr="00D16EF3">
        <w:rPr>
          <w:rFonts w:ascii="Arial" w:hAnsi="Arial"/>
          <w:b/>
          <w:color w:val="000000"/>
          <w:szCs w:val="24"/>
        </w:rPr>
        <w:t>y</w:t>
      </w:r>
      <w:r w:rsidRPr="00D16EF3">
        <w:rPr>
          <w:rFonts w:ascii="Arial" w:hAnsi="Arial"/>
          <w:b/>
          <w:color w:val="000000"/>
          <w:szCs w:val="24"/>
        </w:rPr>
        <w:t xml:space="preserve"> i občerstvení</w:t>
      </w:r>
    </w:p>
    <w:p w14:paraId="34E7BEFC" w14:textId="77777777" w:rsidR="0040536C" w:rsidRDefault="0040536C" w:rsidP="0040536C">
      <w:pPr>
        <w:pStyle w:val="Normlnweb1"/>
        <w:spacing w:after="0"/>
      </w:pPr>
    </w:p>
    <w:p w14:paraId="39968DBB" w14:textId="25C2DC84" w:rsidR="0040536C" w:rsidRDefault="0040536C" w:rsidP="0040536C">
      <w:pPr>
        <w:pStyle w:val="Normlnweb1"/>
        <w:rPr>
          <w:rFonts w:ascii="Arial" w:hAnsi="Arial"/>
          <w:sz w:val="32"/>
        </w:rPr>
      </w:pPr>
      <w:r w:rsidRPr="00D16EF3">
        <w:rPr>
          <w:rFonts w:ascii="Arial" w:hAnsi="Arial" w:cs="Arial"/>
          <w:sz w:val="32"/>
          <w:u w:val="single"/>
        </w:rPr>
        <w:t>Ceník užívání:</w:t>
      </w:r>
      <w:r>
        <w:rPr>
          <w:rFonts w:ascii="Arial" w:hAnsi="Arial"/>
          <w:sz w:val="32"/>
        </w:rPr>
        <w:t xml:space="preserve"> </w:t>
      </w:r>
      <w:r w:rsidR="00AA4288" w:rsidRPr="00AA4288">
        <w:rPr>
          <w:rFonts w:ascii="Arial" w:hAnsi="Arial"/>
          <w:b/>
          <w:szCs w:val="24"/>
        </w:rPr>
        <w:t>(platný pro oba kurty)</w:t>
      </w:r>
    </w:p>
    <w:p w14:paraId="5FC82403" w14:textId="6A57152B" w:rsidR="00CB255A" w:rsidRPr="007232B5" w:rsidRDefault="0040536C" w:rsidP="0040536C">
      <w:pPr>
        <w:pStyle w:val="Normlnweb1"/>
        <w:rPr>
          <w:rFonts w:ascii="Arial" w:hAnsi="Arial"/>
          <w:color w:val="000000"/>
          <w:szCs w:val="24"/>
        </w:rPr>
      </w:pPr>
      <w:r w:rsidRPr="007232B5">
        <w:rPr>
          <w:rFonts w:ascii="Arial" w:hAnsi="Arial"/>
          <w:color w:val="000000"/>
          <w:szCs w:val="24"/>
        </w:rPr>
        <w:t xml:space="preserve">- </w:t>
      </w:r>
      <w:r w:rsidR="00331AA3" w:rsidRPr="007232B5">
        <w:rPr>
          <w:rFonts w:ascii="Arial" w:hAnsi="Arial"/>
          <w:color w:val="000000"/>
          <w:szCs w:val="24"/>
        </w:rPr>
        <w:t xml:space="preserve"> </w:t>
      </w:r>
      <w:r w:rsidRPr="007232B5">
        <w:rPr>
          <w:rFonts w:ascii="Arial" w:hAnsi="Arial"/>
          <w:color w:val="000000"/>
          <w:szCs w:val="24"/>
        </w:rPr>
        <w:t xml:space="preserve">členové </w:t>
      </w:r>
      <w:r w:rsidR="00CB255A" w:rsidRPr="007232B5">
        <w:rPr>
          <w:rFonts w:ascii="Arial" w:hAnsi="Arial"/>
          <w:color w:val="000000"/>
          <w:szCs w:val="24"/>
        </w:rPr>
        <w:t>tenisového oddílu</w:t>
      </w:r>
      <w:r w:rsidR="004A2F4F" w:rsidRPr="007232B5">
        <w:rPr>
          <w:rFonts w:ascii="Arial" w:hAnsi="Arial"/>
          <w:color w:val="000000"/>
          <w:szCs w:val="24"/>
        </w:rPr>
        <w:t>,</w:t>
      </w:r>
      <w:r w:rsidR="00CB255A" w:rsidRPr="007232B5">
        <w:rPr>
          <w:rFonts w:ascii="Arial" w:hAnsi="Arial"/>
          <w:color w:val="000000"/>
          <w:szCs w:val="24"/>
        </w:rPr>
        <w:t xml:space="preserve"> </w:t>
      </w:r>
      <w:r w:rsidRPr="007232B5">
        <w:rPr>
          <w:rFonts w:ascii="Arial" w:hAnsi="Arial"/>
          <w:color w:val="000000"/>
          <w:szCs w:val="24"/>
        </w:rPr>
        <w:t>platící roční členské příspěvky</w:t>
      </w:r>
      <w:r w:rsidR="004A2F4F" w:rsidRPr="007232B5">
        <w:rPr>
          <w:rFonts w:ascii="Arial" w:hAnsi="Arial"/>
          <w:color w:val="000000"/>
          <w:szCs w:val="24"/>
        </w:rPr>
        <w:t>,</w:t>
      </w:r>
      <w:r w:rsidRPr="007232B5">
        <w:rPr>
          <w:rFonts w:ascii="Arial" w:hAnsi="Arial"/>
          <w:color w:val="000000"/>
          <w:szCs w:val="24"/>
        </w:rPr>
        <w:t xml:space="preserve"> mají užívání kurtů</w:t>
      </w:r>
    </w:p>
    <w:p w14:paraId="1C1A6235" w14:textId="433F33BF" w:rsidR="0040536C" w:rsidRPr="007232B5" w:rsidRDefault="00CB255A" w:rsidP="00331AA3">
      <w:pPr>
        <w:pStyle w:val="Normlnweb1"/>
        <w:spacing w:before="120" w:after="0" w:line="280" w:lineRule="exact"/>
        <w:rPr>
          <w:rFonts w:ascii="Arial" w:hAnsi="Arial"/>
          <w:color w:val="000000"/>
          <w:szCs w:val="24"/>
        </w:rPr>
      </w:pPr>
      <w:r w:rsidRPr="007232B5">
        <w:rPr>
          <w:rFonts w:ascii="Arial" w:hAnsi="Arial"/>
          <w:color w:val="000000"/>
          <w:szCs w:val="24"/>
        </w:rPr>
        <w:t xml:space="preserve">   </w:t>
      </w:r>
      <w:r w:rsidR="0040536C" w:rsidRPr="007232B5">
        <w:rPr>
          <w:rFonts w:ascii="Arial" w:hAnsi="Arial"/>
          <w:color w:val="000000"/>
          <w:szCs w:val="24"/>
        </w:rPr>
        <w:t>zdarma</w:t>
      </w:r>
    </w:p>
    <w:p w14:paraId="308F0742" w14:textId="77777777" w:rsidR="004A2F4F" w:rsidRPr="007232B5" w:rsidRDefault="0040536C" w:rsidP="00331AA3">
      <w:pPr>
        <w:pStyle w:val="Normlnweb1"/>
        <w:spacing w:before="120" w:after="0" w:line="280" w:lineRule="exact"/>
        <w:rPr>
          <w:rFonts w:ascii="Arial" w:hAnsi="Arial"/>
          <w:szCs w:val="24"/>
        </w:rPr>
      </w:pPr>
      <w:r w:rsidRPr="007232B5">
        <w:rPr>
          <w:rFonts w:ascii="Arial" w:hAnsi="Arial"/>
          <w:szCs w:val="24"/>
        </w:rPr>
        <w:t xml:space="preserve">- </w:t>
      </w:r>
      <w:r w:rsidR="00331AA3" w:rsidRPr="007232B5">
        <w:rPr>
          <w:rFonts w:ascii="Arial" w:hAnsi="Arial"/>
          <w:szCs w:val="24"/>
        </w:rPr>
        <w:t xml:space="preserve"> </w:t>
      </w:r>
      <w:r w:rsidRPr="007232B5">
        <w:rPr>
          <w:rFonts w:ascii="Arial" w:hAnsi="Arial"/>
          <w:szCs w:val="24"/>
        </w:rPr>
        <w:t xml:space="preserve">nečlenové </w:t>
      </w:r>
      <w:r w:rsidR="00CB255A" w:rsidRPr="007232B5">
        <w:rPr>
          <w:rFonts w:ascii="Arial" w:hAnsi="Arial"/>
          <w:szCs w:val="24"/>
        </w:rPr>
        <w:t xml:space="preserve">tenisového oddílu </w:t>
      </w:r>
      <w:r w:rsidRPr="007232B5">
        <w:rPr>
          <w:rFonts w:ascii="Arial" w:hAnsi="Arial"/>
          <w:szCs w:val="24"/>
        </w:rPr>
        <w:t>platí</w:t>
      </w:r>
      <w:r w:rsidR="00452F3D" w:rsidRPr="007232B5">
        <w:rPr>
          <w:rFonts w:ascii="Arial" w:hAnsi="Arial"/>
          <w:szCs w:val="24"/>
        </w:rPr>
        <w:t xml:space="preserve"> </w:t>
      </w:r>
      <w:r w:rsidRPr="007232B5">
        <w:rPr>
          <w:rFonts w:ascii="Arial" w:hAnsi="Arial"/>
          <w:szCs w:val="24"/>
        </w:rPr>
        <w:t>ihned</w:t>
      </w:r>
      <w:r w:rsidR="00452F3D" w:rsidRPr="007232B5">
        <w:rPr>
          <w:rFonts w:ascii="Arial" w:hAnsi="Arial"/>
          <w:szCs w:val="24"/>
        </w:rPr>
        <w:t xml:space="preserve"> </w:t>
      </w:r>
      <w:r w:rsidRPr="007232B5">
        <w:rPr>
          <w:rFonts w:ascii="Arial" w:hAnsi="Arial"/>
          <w:szCs w:val="24"/>
        </w:rPr>
        <w:t>při zapůjčení kurtu nebo po</w:t>
      </w:r>
      <w:r w:rsidR="00452F3D" w:rsidRPr="007232B5">
        <w:rPr>
          <w:rFonts w:ascii="Arial" w:hAnsi="Arial"/>
          <w:szCs w:val="24"/>
        </w:rPr>
        <w:t xml:space="preserve"> </w:t>
      </w:r>
      <w:r w:rsidRPr="007232B5">
        <w:rPr>
          <w:rFonts w:ascii="Arial" w:hAnsi="Arial"/>
          <w:szCs w:val="24"/>
        </w:rPr>
        <w:t>skončen</w:t>
      </w:r>
      <w:r w:rsidR="004A2F4F" w:rsidRPr="007232B5">
        <w:rPr>
          <w:rFonts w:ascii="Arial" w:hAnsi="Arial"/>
          <w:szCs w:val="24"/>
        </w:rPr>
        <w:t>í</w:t>
      </w:r>
    </w:p>
    <w:p w14:paraId="2A5965E2" w14:textId="21FE12C8" w:rsidR="0040536C" w:rsidRPr="007232B5" w:rsidRDefault="0040536C" w:rsidP="004A2F4F">
      <w:pPr>
        <w:pStyle w:val="Normlnweb1"/>
        <w:spacing w:before="120" w:after="0" w:line="280" w:lineRule="exact"/>
        <w:ind w:left="113" w:firstLine="113"/>
        <w:rPr>
          <w:rFonts w:ascii="Arial" w:hAnsi="Arial"/>
          <w:szCs w:val="24"/>
        </w:rPr>
      </w:pPr>
      <w:r w:rsidRPr="007232B5">
        <w:rPr>
          <w:rFonts w:ascii="Arial" w:hAnsi="Arial"/>
          <w:szCs w:val="24"/>
        </w:rPr>
        <w:t xml:space="preserve">hry </w:t>
      </w:r>
      <w:r w:rsidR="00CB255A" w:rsidRPr="007232B5">
        <w:rPr>
          <w:rFonts w:ascii="Arial" w:hAnsi="Arial"/>
          <w:szCs w:val="24"/>
        </w:rPr>
        <w:t xml:space="preserve">tyto částky:  </w:t>
      </w:r>
      <w:r w:rsidRPr="007232B5">
        <w:rPr>
          <w:rFonts w:ascii="Arial" w:hAnsi="Arial"/>
          <w:szCs w:val="24"/>
        </w:rPr>
        <w:t xml:space="preserve"> </w:t>
      </w:r>
    </w:p>
    <w:p w14:paraId="42A663B2" w14:textId="7ECC7419" w:rsidR="00CB255A" w:rsidRPr="007232B5" w:rsidRDefault="00CB255A" w:rsidP="00331AA3">
      <w:pPr>
        <w:pStyle w:val="Normlnweb1"/>
        <w:spacing w:before="120" w:after="0" w:line="280" w:lineRule="exact"/>
        <w:rPr>
          <w:rFonts w:ascii="Arial" w:hAnsi="Arial"/>
          <w:i/>
          <w:szCs w:val="24"/>
        </w:rPr>
      </w:pPr>
      <w:r w:rsidRPr="007232B5">
        <w:rPr>
          <w:rFonts w:ascii="Arial" w:hAnsi="Arial"/>
          <w:szCs w:val="24"/>
        </w:rPr>
        <w:t xml:space="preserve">    členové TJ - </w:t>
      </w:r>
      <w:r w:rsidRPr="007232B5">
        <w:rPr>
          <w:rFonts w:ascii="Arial" w:hAnsi="Arial"/>
          <w:b/>
          <w:szCs w:val="24"/>
        </w:rPr>
        <w:t>50,- Kč</w:t>
      </w:r>
      <w:r w:rsidR="00AA4288" w:rsidRPr="007232B5">
        <w:rPr>
          <w:rFonts w:ascii="Arial" w:hAnsi="Arial"/>
          <w:szCs w:val="24"/>
        </w:rPr>
        <w:t xml:space="preserve"> (</w:t>
      </w:r>
      <w:r w:rsidR="009E64D6" w:rsidRPr="007232B5">
        <w:rPr>
          <w:rFonts w:ascii="Arial" w:hAnsi="Arial"/>
          <w:szCs w:val="24"/>
        </w:rPr>
        <w:t>za kurt na 1 hodinu)</w:t>
      </w:r>
      <w:r w:rsidR="00AA4288" w:rsidRPr="007232B5">
        <w:rPr>
          <w:rFonts w:ascii="Arial" w:hAnsi="Arial"/>
          <w:szCs w:val="24"/>
        </w:rPr>
        <w:t xml:space="preserve"> </w:t>
      </w:r>
      <w:r w:rsidR="004A2F4F" w:rsidRPr="007232B5">
        <w:rPr>
          <w:rFonts w:ascii="Arial" w:hAnsi="Arial"/>
          <w:i/>
          <w:szCs w:val="24"/>
        </w:rPr>
        <w:t>(</w:t>
      </w:r>
      <w:r w:rsidR="00AA4288" w:rsidRPr="007232B5">
        <w:rPr>
          <w:rFonts w:ascii="Arial" w:hAnsi="Arial"/>
          <w:i/>
          <w:szCs w:val="24"/>
        </w:rPr>
        <w:t>každá další započatá hodina stejná částka)</w:t>
      </w:r>
    </w:p>
    <w:p w14:paraId="044B8048" w14:textId="072BA633" w:rsidR="00AA4288" w:rsidRPr="007232B5" w:rsidRDefault="00AA4288" w:rsidP="00331AA3">
      <w:pPr>
        <w:pStyle w:val="Normlnweb1"/>
        <w:spacing w:before="120" w:after="0" w:line="280" w:lineRule="exact"/>
        <w:rPr>
          <w:rFonts w:ascii="Arial" w:hAnsi="Arial"/>
          <w:szCs w:val="24"/>
        </w:rPr>
      </w:pPr>
      <w:r w:rsidRPr="007232B5">
        <w:rPr>
          <w:rFonts w:ascii="Arial" w:hAnsi="Arial"/>
          <w:szCs w:val="24"/>
        </w:rPr>
        <w:t xml:space="preserve">    ostatní - </w:t>
      </w:r>
      <w:r w:rsidRPr="007232B5">
        <w:rPr>
          <w:rFonts w:ascii="Arial" w:hAnsi="Arial"/>
          <w:b/>
          <w:szCs w:val="24"/>
        </w:rPr>
        <w:t>100,- Kč</w:t>
      </w:r>
      <w:r w:rsidRPr="007232B5">
        <w:rPr>
          <w:rFonts w:ascii="Arial" w:hAnsi="Arial"/>
          <w:szCs w:val="24"/>
        </w:rPr>
        <w:t xml:space="preserve"> (</w:t>
      </w:r>
      <w:r w:rsidR="009E64D6" w:rsidRPr="007232B5">
        <w:rPr>
          <w:rFonts w:ascii="Arial" w:hAnsi="Arial"/>
          <w:szCs w:val="24"/>
        </w:rPr>
        <w:t>za kurt na 1 hodinu</w:t>
      </w:r>
      <w:r w:rsidRPr="007232B5">
        <w:rPr>
          <w:rFonts w:ascii="Arial" w:hAnsi="Arial"/>
          <w:szCs w:val="24"/>
        </w:rPr>
        <w:t xml:space="preserve">) </w:t>
      </w:r>
      <w:r w:rsidRPr="007232B5">
        <w:rPr>
          <w:rFonts w:ascii="Arial" w:hAnsi="Arial"/>
          <w:i/>
          <w:szCs w:val="24"/>
        </w:rPr>
        <w:t>(každá další započatá hodina stejná částka)</w:t>
      </w:r>
    </w:p>
    <w:p w14:paraId="5F84EAC0" w14:textId="37963B2A" w:rsidR="00AA4288" w:rsidRPr="007232B5" w:rsidRDefault="0040536C" w:rsidP="00331AA3">
      <w:pPr>
        <w:pStyle w:val="Normlnweb1"/>
        <w:spacing w:before="120" w:after="0" w:line="280" w:lineRule="exact"/>
        <w:rPr>
          <w:rFonts w:ascii="Arial" w:hAnsi="Arial"/>
          <w:szCs w:val="24"/>
        </w:rPr>
      </w:pPr>
      <w:r w:rsidRPr="007232B5">
        <w:rPr>
          <w:szCs w:val="24"/>
        </w:rPr>
        <w:t xml:space="preserve">  </w:t>
      </w:r>
      <w:r w:rsidR="00AA4288" w:rsidRPr="007232B5">
        <w:rPr>
          <w:szCs w:val="24"/>
        </w:rPr>
        <w:t xml:space="preserve">   </w:t>
      </w:r>
      <w:r w:rsidR="00AA4288" w:rsidRPr="007232B5">
        <w:rPr>
          <w:rFonts w:ascii="Arial" w:hAnsi="Arial" w:cs="Arial"/>
          <w:szCs w:val="24"/>
        </w:rPr>
        <w:t>celodenní využití kurtů</w:t>
      </w:r>
      <w:r w:rsidR="009E64D6" w:rsidRPr="007232B5">
        <w:rPr>
          <w:rFonts w:ascii="Arial" w:hAnsi="Arial" w:cs="Arial"/>
          <w:szCs w:val="24"/>
        </w:rPr>
        <w:t xml:space="preserve"> či klubovny</w:t>
      </w:r>
      <w:r w:rsidR="00AA4288" w:rsidRPr="007232B5">
        <w:rPr>
          <w:rFonts w:ascii="Arial" w:hAnsi="Arial" w:cs="Arial"/>
          <w:szCs w:val="24"/>
        </w:rPr>
        <w:t xml:space="preserve"> </w:t>
      </w:r>
      <w:r w:rsidR="00AA4288" w:rsidRPr="007232B5">
        <w:rPr>
          <w:rFonts w:ascii="Arial" w:hAnsi="Arial" w:cs="Arial"/>
          <w:i/>
          <w:szCs w:val="24"/>
        </w:rPr>
        <w:t xml:space="preserve">(turnaje </w:t>
      </w:r>
      <w:r w:rsidR="00AA4288" w:rsidRPr="007232B5">
        <w:rPr>
          <w:rFonts w:ascii="Arial" w:hAnsi="Arial"/>
          <w:i/>
          <w:szCs w:val="24"/>
        </w:rPr>
        <w:t>nebo jiné společ</w:t>
      </w:r>
      <w:r w:rsidR="009E64D6" w:rsidRPr="007232B5">
        <w:rPr>
          <w:rFonts w:ascii="Arial" w:hAnsi="Arial"/>
          <w:i/>
          <w:szCs w:val="24"/>
        </w:rPr>
        <w:t>en</w:t>
      </w:r>
      <w:r w:rsidR="00D16EF3" w:rsidRPr="007232B5">
        <w:rPr>
          <w:rFonts w:ascii="Arial" w:hAnsi="Arial"/>
          <w:i/>
          <w:szCs w:val="24"/>
        </w:rPr>
        <w:t>ské</w:t>
      </w:r>
      <w:r w:rsidR="00AA4288" w:rsidRPr="007232B5">
        <w:rPr>
          <w:rFonts w:ascii="Arial" w:hAnsi="Arial"/>
          <w:i/>
          <w:szCs w:val="24"/>
        </w:rPr>
        <w:t xml:space="preserve"> akce)</w:t>
      </w:r>
      <w:r w:rsidR="00AA4288" w:rsidRPr="007232B5">
        <w:rPr>
          <w:rFonts w:ascii="Arial" w:hAnsi="Arial"/>
          <w:szCs w:val="24"/>
        </w:rPr>
        <w:t xml:space="preserve"> - </w:t>
      </w:r>
      <w:proofErr w:type="gramStart"/>
      <w:r w:rsidR="00AA4288" w:rsidRPr="007232B5">
        <w:rPr>
          <w:rFonts w:ascii="Arial" w:hAnsi="Arial"/>
          <w:b/>
          <w:szCs w:val="24"/>
        </w:rPr>
        <w:t>1.000,-</w:t>
      </w:r>
      <w:proofErr w:type="gramEnd"/>
      <w:r w:rsidR="00AA4288" w:rsidRPr="007232B5">
        <w:rPr>
          <w:rFonts w:ascii="Arial" w:hAnsi="Arial"/>
          <w:b/>
          <w:szCs w:val="24"/>
        </w:rPr>
        <w:t xml:space="preserve"> Kč</w:t>
      </w:r>
    </w:p>
    <w:p w14:paraId="092EA21E" w14:textId="7633183D" w:rsidR="00AA4288" w:rsidRPr="007232B5" w:rsidRDefault="00331AA3" w:rsidP="00331AA3">
      <w:pPr>
        <w:pStyle w:val="Normlnweb1"/>
        <w:numPr>
          <w:ilvl w:val="0"/>
          <w:numId w:val="6"/>
        </w:numPr>
        <w:spacing w:before="120" w:after="0" w:line="280" w:lineRule="exact"/>
        <w:ind w:left="0" w:firstLine="0"/>
        <w:rPr>
          <w:rFonts w:ascii="Arial" w:hAnsi="Arial"/>
          <w:szCs w:val="24"/>
        </w:rPr>
      </w:pPr>
      <w:r w:rsidRPr="007232B5">
        <w:rPr>
          <w:rFonts w:ascii="Arial" w:hAnsi="Arial"/>
          <w:szCs w:val="24"/>
        </w:rPr>
        <w:t xml:space="preserve">  děti do 15 let zdarma </w:t>
      </w:r>
      <w:r w:rsidRPr="007232B5">
        <w:rPr>
          <w:rFonts w:ascii="Arial" w:hAnsi="Arial"/>
          <w:i/>
          <w:szCs w:val="24"/>
        </w:rPr>
        <w:t>(pouze za doprovodu zákonného zástupce)</w:t>
      </w:r>
      <w:r w:rsidRPr="007232B5">
        <w:rPr>
          <w:rFonts w:ascii="Arial" w:hAnsi="Arial"/>
          <w:szCs w:val="24"/>
        </w:rPr>
        <w:t xml:space="preserve">   </w:t>
      </w:r>
    </w:p>
    <w:p w14:paraId="5D0E0E9F" w14:textId="196879F3" w:rsidR="00AA4288" w:rsidRPr="007232B5" w:rsidRDefault="00AA4288" w:rsidP="0040536C">
      <w:pPr>
        <w:pStyle w:val="Normlnweb1"/>
        <w:rPr>
          <w:rFonts w:ascii="Arial" w:hAnsi="Arial"/>
          <w:szCs w:val="24"/>
        </w:rPr>
      </w:pPr>
      <w:r w:rsidRPr="007232B5">
        <w:rPr>
          <w:rFonts w:ascii="Arial" w:hAnsi="Arial"/>
          <w:szCs w:val="24"/>
        </w:rPr>
        <w:t xml:space="preserve">Peníze se </w:t>
      </w:r>
      <w:r w:rsidR="00D16EF3" w:rsidRPr="007232B5">
        <w:rPr>
          <w:rFonts w:ascii="Arial" w:hAnsi="Arial"/>
          <w:szCs w:val="24"/>
        </w:rPr>
        <w:t>vklád</w:t>
      </w:r>
      <w:r w:rsidRPr="007232B5">
        <w:rPr>
          <w:rFonts w:ascii="Arial" w:hAnsi="Arial"/>
          <w:szCs w:val="24"/>
        </w:rPr>
        <w:t xml:space="preserve">ají do </w:t>
      </w:r>
      <w:r w:rsidR="0040536C" w:rsidRPr="007232B5">
        <w:rPr>
          <w:rFonts w:ascii="Arial" w:hAnsi="Arial"/>
          <w:szCs w:val="24"/>
        </w:rPr>
        <w:t>kovové pokladny</w:t>
      </w:r>
      <w:r w:rsidRPr="007232B5">
        <w:rPr>
          <w:rFonts w:ascii="Arial" w:hAnsi="Arial"/>
          <w:szCs w:val="24"/>
        </w:rPr>
        <w:t xml:space="preserve"> a vše se zap</w:t>
      </w:r>
      <w:r w:rsidR="00D16EF3" w:rsidRPr="007232B5">
        <w:rPr>
          <w:rFonts w:ascii="Arial" w:hAnsi="Arial"/>
          <w:szCs w:val="24"/>
        </w:rPr>
        <w:t>isuje</w:t>
      </w:r>
      <w:r w:rsidRPr="007232B5">
        <w:rPr>
          <w:rFonts w:ascii="Arial" w:hAnsi="Arial"/>
          <w:szCs w:val="24"/>
        </w:rPr>
        <w:t xml:space="preserve"> do příslušných sešitů (na</w:t>
      </w:r>
    </w:p>
    <w:p w14:paraId="4CDF8CF8" w14:textId="265A8DAB" w:rsidR="0040536C" w:rsidRPr="007232B5" w:rsidRDefault="00AA4288" w:rsidP="00D16EF3">
      <w:pPr>
        <w:pStyle w:val="Normlnweb1"/>
        <w:rPr>
          <w:rFonts w:ascii="Arial" w:hAnsi="Arial"/>
          <w:szCs w:val="24"/>
        </w:rPr>
      </w:pPr>
      <w:r w:rsidRPr="007232B5">
        <w:rPr>
          <w:rFonts w:ascii="Arial" w:hAnsi="Arial"/>
          <w:szCs w:val="24"/>
        </w:rPr>
        <w:t>každý kurt se jiný sešit !!), pokladna i</w:t>
      </w:r>
      <w:r w:rsidR="00D8468D" w:rsidRPr="007232B5">
        <w:rPr>
          <w:rFonts w:ascii="Arial" w:hAnsi="Arial"/>
          <w:szCs w:val="24"/>
        </w:rPr>
        <w:t xml:space="preserve"> </w:t>
      </w:r>
      <w:r w:rsidRPr="007232B5">
        <w:rPr>
          <w:rFonts w:ascii="Arial" w:hAnsi="Arial"/>
          <w:szCs w:val="24"/>
        </w:rPr>
        <w:t>sešity jsou</w:t>
      </w:r>
      <w:r w:rsidR="00D8468D" w:rsidRPr="007232B5">
        <w:rPr>
          <w:rFonts w:ascii="Arial" w:hAnsi="Arial"/>
          <w:szCs w:val="24"/>
        </w:rPr>
        <w:t xml:space="preserve"> </w:t>
      </w:r>
      <w:r w:rsidRPr="007232B5">
        <w:rPr>
          <w:rFonts w:ascii="Arial" w:hAnsi="Arial"/>
          <w:szCs w:val="24"/>
        </w:rPr>
        <w:t xml:space="preserve">uloženy v klubovně na stole. </w:t>
      </w:r>
      <w:r w:rsidR="0040536C" w:rsidRPr="007232B5">
        <w:rPr>
          <w:rFonts w:ascii="Arial" w:hAnsi="Arial"/>
          <w:szCs w:val="24"/>
        </w:rPr>
        <w:t xml:space="preserve"> </w:t>
      </w:r>
    </w:p>
    <w:p w14:paraId="372FDFA2" w14:textId="77777777" w:rsidR="009E64D6" w:rsidRDefault="009E64D6" w:rsidP="0040536C">
      <w:pPr>
        <w:pStyle w:val="Normlnweb1"/>
        <w:spacing w:after="0"/>
        <w:ind w:firstLine="57"/>
        <w:rPr>
          <w:rFonts w:ascii="Arial" w:hAnsi="Arial"/>
          <w:color w:val="000000"/>
          <w:sz w:val="28"/>
        </w:rPr>
      </w:pPr>
    </w:p>
    <w:p w14:paraId="42A32603" w14:textId="57D5361D" w:rsidR="0040536C" w:rsidRPr="007232B5" w:rsidRDefault="0040536C" w:rsidP="0040536C">
      <w:pPr>
        <w:pStyle w:val="Normlnweb1"/>
        <w:spacing w:before="120" w:after="0"/>
        <w:rPr>
          <w:rFonts w:ascii="Arial" w:hAnsi="Arial" w:cs="Arial"/>
          <w:color w:val="000000"/>
          <w:sz w:val="32"/>
        </w:rPr>
      </w:pPr>
      <w:r w:rsidRPr="007232B5">
        <w:rPr>
          <w:rFonts w:ascii="Arial" w:hAnsi="Arial" w:cs="Arial"/>
          <w:color w:val="000000"/>
          <w:sz w:val="32"/>
          <w:u w:val="single"/>
        </w:rPr>
        <w:t>Klíče si lze vyzvednout nebo rezervovat u těchto osob:</w:t>
      </w:r>
      <w:r w:rsidRPr="007232B5">
        <w:rPr>
          <w:rFonts w:ascii="Arial" w:hAnsi="Arial" w:cs="Arial"/>
          <w:color w:val="000000"/>
          <w:sz w:val="32"/>
        </w:rPr>
        <w:t xml:space="preserve">  </w:t>
      </w:r>
    </w:p>
    <w:p w14:paraId="07F62AF8" w14:textId="1D851FFF" w:rsidR="0040536C" w:rsidRPr="007232B5" w:rsidRDefault="00D16EF3" w:rsidP="0040536C">
      <w:pPr>
        <w:pStyle w:val="Normlnweb1"/>
        <w:spacing w:line="397" w:lineRule="exact"/>
        <w:rPr>
          <w:rFonts w:ascii="Arial" w:hAnsi="Arial"/>
          <w:szCs w:val="24"/>
        </w:rPr>
      </w:pPr>
      <w:r w:rsidRPr="007232B5">
        <w:rPr>
          <w:rFonts w:ascii="Arial" w:hAnsi="Arial"/>
          <w:szCs w:val="24"/>
        </w:rPr>
        <w:t>Luděk</w:t>
      </w:r>
      <w:r w:rsidRPr="007232B5">
        <w:rPr>
          <w:rFonts w:ascii="Arial" w:hAnsi="Arial"/>
          <w:szCs w:val="24"/>
        </w:rPr>
        <w:t xml:space="preserve"> </w:t>
      </w:r>
      <w:r w:rsidR="0040536C" w:rsidRPr="007232B5">
        <w:rPr>
          <w:rFonts w:ascii="Arial" w:hAnsi="Arial"/>
          <w:szCs w:val="24"/>
        </w:rPr>
        <w:t xml:space="preserve">Kohout </w:t>
      </w:r>
      <w:r w:rsidRPr="007232B5">
        <w:rPr>
          <w:rFonts w:ascii="Arial" w:hAnsi="Arial"/>
          <w:szCs w:val="24"/>
        </w:rPr>
        <w:tab/>
      </w:r>
      <w:r w:rsidRPr="007232B5">
        <w:rPr>
          <w:rFonts w:ascii="Arial" w:hAnsi="Arial"/>
          <w:szCs w:val="24"/>
        </w:rPr>
        <w:tab/>
      </w:r>
      <w:r w:rsidRPr="007232B5">
        <w:rPr>
          <w:rFonts w:ascii="Arial" w:hAnsi="Arial"/>
          <w:szCs w:val="24"/>
        </w:rPr>
        <w:tab/>
      </w:r>
      <w:r w:rsidR="0040536C" w:rsidRPr="007232B5">
        <w:rPr>
          <w:rFonts w:ascii="Arial" w:hAnsi="Arial"/>
          <w:szCs w:val="24"/>
        </w:rPr>
        <w:t>- Nová Ves č.125</w:t>
      </w:r>
      <w:r w:rsidR="00331AA3" w:rsidRPr="007232B5">
        <w:rPr>
          <w:rFonts w:ascii="Arial" w:hAnsi="Arial"/>
          <w:szCs w:val="24"/>
        </w:rPr>
        <w:t xml:space="preserve"> (tel. 731</w:t>
      </w:r>
      <w:r w:rsidRPr="007232B5">
        <w:rPr>
          <w:rFonts w:ascii="Arial" w:hAnsi="Arial"/>
          <w:szCs w:val="24"/>
        </w:rPr>
        <w:t> </w:t>
      </w:r>
      <w:r w:rsidR="00331AA3" w:rsidRPr="007232B5">
        <w:rPr>
          <w:rFonts w:ascii="Arial" w:hAnsi="Arial"/>
          <w:szCs w:val="24"/>
        </w:rPr>
        <w:t>488</w:t>
      </w:r>
      <w:r w:rsidRPr="007232B5">
        <w:rPr>
          <w:rFonts w:ascii="Arial" w:hAnsi="Arial"/>
          <w:szCs w:val="24"/>
        </w:rPr>
        <w:t xml:space="preserve"> </w:t>
      </w:r>
      <w:r w:rsidR="00331AA3" w:rsidRPr="007232B5">
        <w:rPr>
          <w:rFonts w:ascii="Arial" w:hAnsi="Arial"/>
          <w:szCs w:val="24"/>
        </w:rPr>
        <w:t>160)</w:t>
      </w:r>
      <w:r w:rsidR="0040536C" w:rsidRPr="007232B5">
        <w:rPr>
          <w:rFonts w:ascii="Arial" w:hAnsi="Arial"/>
          <w:szCs w:val="24"/>
        </w:rPr>
        <w:t xml:space="preserve"> </w:t>
      </w:r>
      <w:r w:rsidR="00331AA3" w:rsidRPr="007232B5">
        <w:rPr>
          <w:rFonts w:ascii="Arial" w:hAnsi="Arial"/>
          <w:szCs w:val="24"/>
        </w:rPr>
        <w:t>po-pá 15.00 – 20.00, so-ne 08.00 – 20.00</w:t>
      </w:r>
      <w:r w:rsidR="0040536C" w:rsidRPr="007232B5">
        <w:rPr>
          <w:rFonts w:ascii="Arial" w:hAnsi="Arial"/>
          <w:szCs w:val="24"/>
        </w:rPr>
        <w:t xml:space="preserve">    </w:t>
      </w:r>
    </w:p>
    <w:p w14:paraId="558A791C" w14:textId="77777777" w:rsidR="00D16EF3" w:rsidRPr="007232B5" w:rsidRDefault="00D16EF3" w:rsidP="00331AA3">
      <w:pPr>
        <w:pStyle w:val="Normlnweb1"/>
        <w:spacing w:before="120" w:after="0" w:line="280" w:lineRule="exact"/>
        <w:rPr>
          <w:rFonts w:ascii="Arial" w:hAnsi="Arial"/>
          <w:szCs w:val="24"/>
        </w:rPr>
      </w:pPr>
      <w:r w:rsidRPr="007232B5">
        <w:rPr>
          <w:rFonts w:ascii="Arial" w:hAnsi="Arial"/>
          <w:color w:val="000000"/>
          <w:szCs w:val="24"/>
        </w:rPr>
        <w:t>Roman</w:t>
      </w:r>
      <w:r w:rsidRPr="007232B5">
        <w:rPr>
          <w:rFonts w:ascii="Arial" w:hAnsi="Arial"/>
          <w:color w:val="000000"/>
          <w:szCs w:val="24"/>
        </w:rPr>
        <w:t xml:space="preserve"> </w:t>
      </w:r>
      <w:r w:rsidR="0040536C" w:rsidRPr="007232B5">
        <w:rPr>
          <w:rFonts w:ascii="Arial" w:hAnsi="Arial"/>
          <w:color w:val="000000"/>
          <w:szCs w:val="24"/>
        </w:rPr>
        <w:t>K</w:t>
      </w:r>
      <w:r w:rsidR="00331AA3" w:rsidRPr="007232B5">
        <w:rPr>
          <w:rFonts w:ascii="Arial" w:hAnsi="Arial"/>
          <w:color w:val="000000"/>
          <w:szCs w:val="24"/>
        </w:rPr>
        <w:t xml:space="preserve">ohout </w:t>
      </w:r>
      <w:r w:rsidRPr="007232B5">
        <w:rPr>
          <w:rFonts w:ascii="Arial" w:hAnsi="Arial"/>
          <w:color w:val="000000"/>
          <w:szCs w:val="24"/>
        </w:rPr>
        <w:tab/>
      </w:r>
      <w:r w:rsidR="0040536C" w:rsidRPr="007232B5">
        <w:rPr>
          <w:rFonts w:ascii="Arial" w:hAnsi="Arial"/>
          <w:color w:val="000000"/>
          <w:szCs w:val="24"/>
        </w:rPr>
        <w:t>- Nová Ves č.</w:t>
      </w:r>
      <w:r w:rsidRPr="007232B5">
        <w:rPr>
          <w:rFonts w:ascii="Arial" w:hAnsi="Arial"/>
          <w:color w:val="000000"/>
          <w:szCs w:val="24"/>
        </w:rPr>
        <w:t xml:space="preserve"> </w:t>
      </w:r>
      <w:r w:rsidR="00ED7715" w:rsidRPr="007232B5">
        <w:rPr>
          <w:rFonts w:ascii="Arial" w:hAnsi="Arial"/>
          <w:color w:val="000000"/>
          <w:szCs w:val="24"/>
        </w:rPr>
        <w:t>128 (tel. 724</w:t>
      </w:r>
      <w:r w:rsidRPr="007232B5">
        <w:rPr>
          <w:rFonts w:ascii="Arial" w:hAnsi="Arial"/>
          <w:color w:val="000000"/>
          <w:szCs w:val="24"/>
        </w:rPr>
        <w:t> </w:t>
      </w:r>
      <w:r w:rsidR="00ED7715" w:rsidRPr="007232B5">
        <w:rPr>
          <w:rFonts w:ascii="Arial" w:hAnsi="Arial"/>
          <w:color w:val="000000"/>
          <w:szCs w:val="24"/>
        </w:rPr>
        <w:t>710</w:t>
      </w:r>
      <w:r w:rsidRPr="007232B5">
        <w:rPr>
          <w:rFonts w:ascii="Arial" w:hAnsi="Arial"/>
          <w:color w:val="000000"/>
          <w:szCs w:val="24"/>
        </w:rPr>
        <w:t xml:space="preserve"> </w:t>
      </w:r>
      <w:r w:rsidR="00ED7715" w:rsidRPr="007232B5">
        <w:rPr>
          <w:rFonts w:ascii="Arial" w:hAnsi="Arial"/>
          <w:color w:val="000000"/>
          <w:szCs w:val="24"/>
        </w:rPr>
        <w:t xml:space="preserve">353) </w:t>
      </w:r>
      <w:r w:rsidR="00ED7715" w:rsidRPr="007232B5">
        <w:rPr>
          <w:rFonts w:ascii="Arial" w:hAnsi="Arial"/>
          <w:szCs w:val="24"/>
        </w:rPr>
        <w:t xml:space="preserve">po-pá 15.00 – 20.00, so-ne 08.00 – 20.00   </w:t>
      </w:r>
    </w:p>
    <w:p w14:paraId="09DB1276" w14:textId="4676F705" w:rsidR="0040536C" w:rsidRPr="007232B5" w:rsidRDefault="00D16EF3" w:rsidP="00331AA3">
      <w:pPr>
        <w:pStyle w:val="Normlnweb1"/>
        <w:spacing w:before="120" w:after="0" w:line="280" w:lineRule="exact"/>
        <w:rPr>
          <w:rFonts w:ascii="Arial" w:hAnsi="Arial"/>
          <w:color w:val="000000"/>
          <w:szCs w:val="24"/>
        </w:rPr>
      </w:pPr>
      <w:r w:rsidRPr="007232B5">
        <w:rPr>
          <w:rFonts w:ascii="Arial" w:hAnsi="Arial"/>
          <w:szCs w:val="24"/>
        </w:rPr>
        <w:t xml:space="preserve">Jiří Hošna – Hůrka č. 70 </w:t>
      </w:r>
      <w:r w:rsidR="007232B5" w:rsidRPr="007232B5">
        <w:rPr>
          <w:rFonts w:ascii="Arial" w:hAnsi="Arial"/>
          <w:color w:val="000000"/>
          <w:szCs w:val="24"/>
        </w:rPr>
        <w:t>(tel. 724</w:t>
      </w:r>
      <w:r w:rsidR="007232B5">
        <w:rPr>
          <w:rFonts w:ascii="Arial" w:hAnsi="Arial"/>
          <w:color w:val="000000"/>
          <w:szCs w:val="24"/>
        </w:rPr>
        <w:t> </w:t>
      </w:r>
      <w:r w:rsidR="007232B5" w:rsidRPr="007232B5">
        <w:rPr>
          <w:rFonts w:ascii="Arial" w:hAnsi="Arial"/>
          <w:color w:val="000000"/>
          <w:szCs w:val="24"/>
        </w:rPr>
        <w:t>33</w:t>
      </w:r>
      <w:r w:rsidR="007232B5">
        <w:rPr>
          <w:rFonts w:ascii="Arial" w:hAnsi="Arial"/>
          <w:color w:val="000000"/>
          <w:szCs w:val="24"/>
        </w:rPr>
        <w:t>4 062</w:t>
      </w:r>
      <w:r w:rsidR="007232B5" w:rsidRPr="007232B5">
        <w:rPr>
          <w:rFonts w:ascii="Arial" w:hAnsi="Arial"/>
          <w:color w:val="000000"/>
          <w:szCs w:val="24"/>
        </w:rPr>
        <w:t xml:space="preserve">) </w:t>
      </w:r>
      <w:r w:rsidR="007232B5" w:rsidRPr="007232B5">
        <w:rPr>
          <w:rFonts w:ascii="Arial" w:hAnsi="Arial"/>
          <w:szCs w:val="24"/>
        </w:rPr>
        <w:t xml:space="preserve">po-pá 15.00 – 20.00, so-ne 08.00 – 20.00   </w:t>
      </w:r>
    </w:p>
    <w:p w14:paraId="345FEC58" w14:textId="77777777" w:rsidR="0040536C" w:rsidRPr="009E64D6" w:rsidRDefault="009E64D6" w:rsidP="009E64D6">
      <w:pPr>
        <w:pStyle w:val="Normlnweb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ne</w:t>
      </w:r>
      <w:r w:rsidRPr="009E64D6">
        <w:rPr>
          <w:rFonts w:ascii="Arial" w:hAnsi="Arial" w:cs="Arial"/>
          <w:i/>
          <w:sz w:val="22"/>
          <w:szCs w:val="22"/>
        </w:rPr>
        <w:t>bo rezervovat dopředu po telefonické domluvě</w:t>
      </w:r>
    </w:p>
    <w:p w14:paraId="5EFABDA4" w14:textId="77777777" w:rsidR="0040536C" w:rsidRDefault="0040536C" w:rsidP="0040536C">
      <w:pPr>
        <w:pStyle w:val="Normlnweb1"/>
      </w:pPr>
    </w:p>
    <w:p w14:paraId="544A15F7" w14:textId="77777777" w:rsidR="0040536C" w:rsidRDefault="0040536C" w:rsidP="0040536C">
      <w:pPr>
        <w:pStyle w:val="Normlnweb1"/>
      </w:pPr>
    </w:p>
    <w:p w14:paraId="03C3785F" w14:textId="77777777" w:rsidR="009D7B97" w:rsidRPr="007232B5" w:rsidRDefault="009D7B97" w:rsidP="009D7B97">
      <w:pPr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7232B5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lastRenderedPageBreak/>
        <w:t>Žebříček ATP – pravidla a bodování</w:t>
      </w:r>
    </w:p>
    <w:p w14:paraId="7CED7B8C" w14:textId="77777777" w:rsidR="009D7B97" w:rsidRPr="007232B5" w:rsidRDefault="009D7B97" w:rsidP="009D7B97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Žebříček ATP zohledňuje výsledky tenistů za posledních 52 týdnů. Slouží pro nasazování hráčů na turnaje.</w:t>
      </w:r>
    </w:p>
    <w:p w14:paraId="3DA99C0D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Každému hráči se do žebříčku započítávají body z těchto turnajů:</w:t>
      </w:r>
    </w:p>
    <w:p w14:paraId="2ED471AB" w14:textId="77777777" w:rsidR="009D7B97" w:rsidRPr="007232B5" w:rsidRDefault="009D7B97" w:rsidP="009D7B9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ze 4 Grand Slamů</w:t>
      </w:r>
    </w:p>
    <w:p w14:paraId="271989E2" w14:textId="77777777" w:rsidR="009D7B97" w:rsidRPr="007232B5" w:rsidRDefault="009D7B97" w:rsidP="009D7B9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 xml:space="preserve">z 8 turnajů kategorie </w:t>
      </w:r>
      <w:proofErr w:type="spellStart"/>
      <w:r w:rsidRPr="007232B5">
        <w:rPr>
          <w:rFonts w:ascii="Arial" w:eastAsia="Times New Roman" w:hAnsi="Arial" w:cs="Arial"/>
          <w:sz w:val="24"/>
          <w:szCs w:val="24"/>
          <w:lang w:eastAsia="cs-CZ"/>
        </w:rPr>
        <w:t>Masters</w:t>
      </w:r>
      <w:proofErr w:type="spellEnd"/>
      <w:r w:rsidRPr="007232B5">
        <w:rPr>
          <w:rFonts w:ascii="Arial" w:eastAsia="Times New Roman" w:hAnsi="Arial" w:cs="Arial"/>
          <w:sz w:val="24"/>
          <w:szCs w:val="24"/>
          <w:lang w:eastAsia="cs-CZ"/>
        </w:rPr>
        <w:t xml:space="preserve"> 1000</w:t>
      </w:r>
    </w:p>
    <w:p w14:paraId="19CB77FF" w14:textId="77777777" w:rsidR="009D7B97" w:rsidRPr="007232B5" w:rsidRDefault="009D7B97" w:rsidP="009D7B9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 xml:space="preserve">z Turnaje mistrů (ATP </w:t>
      </w:r>
      <w:proofErr w:type="spellStart"/>
      <w:r w:rsidRPr="007232B5">
        <w:rPr>
          <w:rFonts w:ascii="Arial" w:eastAsia="Times New Roman" w:hAnsi="Arial" w:cs="Arial"/>
          <w:sz w:val="24"/>
          <w:szCs w:val="24"/>
          <w:lang w:eastAsia="cs-CZ"/>
        </w:rPr>
        <w:t>Finals</w:t>
      </w:r>
      <w:proofErr w:type="spellEnd"/>
      <w:r w:rsidRPr="007232B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DC743C2" w14:textId="77777777" w:rsidR="009D7B97" w:rsidRPr="007232B5" w:rsidRDefault="009D7B97" w:rsidP="009D7B97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 xml:space="preserve">z 6 nejlepších turnajů kategorie 500, 250, </w:t>
      </w:r>
      <w:proofErr w:type="spellStart"/>
      <w:r w:rsidRPr="007232B5">
        <w:rPr>
          <w:rFonts w:ascii="Arial" w:eastAsia="Times New Roman" w:hAnsi="Arial" w:cs="Arial"/>
          <w:sz w:val="24"/>
          <w:szCs w:val="24"/>
          <w:lang w:eastAsia="cs-CZ"/>
        </w:rPr>
        <w:t>Challenger</w:t>
      </w:r>
      <w:proofErr w:type="spellEnd"/>
      <w:r w:rsidRPr="007232B5">
        <w:rPr>
          <w:rFonts w:ascii="Arial" w:eastAsia="Times New Roman" w:hAnsi="Arial" w:cs="Arial"/>
          <w:sz w:val="24"/>
          <w:szCs w:val="24"/>
          <w:lang w:eastAsia="cs-CZ"/>
        </w:rPr>
        <w:t xml:space="preserve"> a Futures</w:t>
      </w:r>
    </w:p>
    <w:p w14:paraId="507F4650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 xml:space="preserve">Pokud se hráč neúčastní některého z Grand Slamů či turnajů </w:t>
      </w:r>
      <w:proofErr w:type="spellStart"/>
      <w:r w:rsidRPr="007232B5">
        <w:rPr>
          <w:rFonts w:ascii="Arial" w:eastAsia="Times New Roman" w:hAnsi="Arial" w:cs="Arial"/>
          <w:sz w:val="24"/>
          <w:szCs w:val="24"/>
          <w:lang w:eastAsia="cs-CZ"/>
        </w:rPr>
        <w:t>Masters</w:t>
      </w:r>
      <w:proofErr w:type="spellEnd"/>
      <w:r w:rsidRPr="007232B5">
        <w:rPr>
          <w:rFonts w:ascii="Arial" w:eastAsia="Times New Roman" w:hAnsi="Arial" w:cs="Arial"/>
          <w:sz w:val="24"/>
          <w:szCs w:val="24"/>
          <w:lang w:eastAsia="cs-CZ"/>
        </w:rPr>
        <w:t>, tak místo toho započítává výsledek z nižších turnajů.</w:t>
      </w:r>
    </w:p>
    <w:p w14:paraId="3DB946ED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Body za jednotlivé turnaje zůstávají v žebříčku po 52 týdnů, pak se škrtají.</w:t>
      </w:r>
    </w:p>
    <w:p w14:paraId="07E2C01A" w14:textId="77777777" w:rsidR="009D7B97" w:rsidRPr="007232B5" w:rsidRDefault="009D7B97" w:rsidP="009D7B97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7232B5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Bodování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688"/>
        <w:gridCol w:w="594"/>
        <w:gridCol w:w="461"/>
        <w:gridCol w:w="461"/>
        <w:gridCol w:w="461"/>
        <w:gridCol w:w="501"/>
        <w:gridCol w:w="821"/>
        <w:gridCol w:w="634"/>
        <w:gridCol w:w="431"/>
      </w:tblGrid>
      <w:tr w:rsidR="009D7B97" w:rsidRPr="007232B5" w14:paraId="546DE728" w14:textId="77777777" w:rsidTr="009D7B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F05C4C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Turnaj</w:t>
            </w:r>
          </w:p>
        </w:tc>
        <w:tc>
          <w:tcPr>
            <w:tcW w:w="0" w:type="auto"/>
            <w:vAlign w:val="center"/>
            <w:hideMark/>
          </w:tcPr>
          <w:p w14:paraId="40118196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A5373F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F457156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SF</w:t>
            </w:r>
          </w:p>
        </w:tc>
        <w:tc>
          <w:tcPr>
            <w:tcW w:w="0" w:type="auto"/>
            <w:vAlign w:val="center"/>
            <w:hideMark/>
          </w:tcPr>
          <w:p w14:paraId="1619B70D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ČF</w:t>
            </w:r>
          </w:p>
        </w:tc>
        <w:tc>
          <w:tcPr>
            <w:tcW w:w="0" w:type="auto"/>
            <w:vAlign w:val="center"/>
            <w:hideMark/>
          </w:tcPr>
          <w:p w14:paraId="73903A26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OF</w:t>
            </w:r>
          </w:p>
        </w:tc>
        <w:tc>
          <w:tcPr>
            <w:tcW w:w="0" w:type="auto"/>
            <w:vAlign w:val="center"/>
            <w:hideMark/>
          </w:tcPr>
          <w:p w14:paraId="7F13A821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K32</w:t>
            </w:r>
          </w:p>
        </w:tc>
        <w:tc>
          <w:tcPr>
            <w:tcW w:w="0" w:type="auto"/>
            <w:vAlign w:val="center"/>
            <w:hideMark/>
          </w:tcPr>
          <w:p w14:paraId="30260295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K64</w:t>
            </w:r>
          </w:p>
        </w:tc>
        <w:tc>
          <w:tcPr>
            <w:tcW w:w="0" w:type="auto"/>
            <w:vAlign w:val="center"/>
            <w:hideMark/>
          </w:tcPr>
          <w:p w14:paraId="3D3DED10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K128</w:t>
            </w:r>
          </w:p>
        </w:tc>
        <w:tc>
          <w:tcPr>
            <w:tcW w:w="0" w:type="auto"/>
            <w:vAlign w:val="center"/>
            <w:hideMark/>
          </w:tcPr>
          <w:p w14:paraId="0BBC5DFA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</w:t>
            </w:r>
          </w:p>
        </w:tc>
      </w:tr>
      <w:tr w:rsidR="009D7B97" w:rsidRPr="007232B5" w14:paraId="2BDAEBF0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9D13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Grand Slam</w:t>
            </w:r>
          </w:p>
        </w:tc>
        <w:tc>
          <w:tcPr>
            <w:tcW w:w="0" w:type="auto"/>
            <w:vAlign w:val="center"/>
            <w:hideMark/>
          </w:tcPr>
          <w:p w14:paraId="05ECAD4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3BF9B3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14:paraId="48B339F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14:paraId="1EC3AB8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5397F1A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071E291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B1B7BF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86FDBC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4EE60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</w:tr>
      <w:tr w:rsidR="009D7B97" w:rsidRPr="007232B5" w14:paraId="07B86804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A30C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ATP </w:t>
            </w: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4E0CE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1500*</w:t>
            </w:r>
          </w:p>
        </w:tc>
        <w:tc>
          <w:tcPr>
            <w:tcW w:w="0" w:type="auto"/>
            <w:vAlign w:val="center"/>
            <w:hideMark/>
          </w:tcPr>
          <w:p w14:paraId="33529047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75C5C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E30BF1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202C8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059F5F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3E446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D2C8F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A7438E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D7B97" w:rsidRPr="007232B5" w14:paraId="1259DED8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B105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ATP </w:t>
            </w: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Masters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1000</w:t>
            </w:r>
          </w:p>
        </w:tc>
        <w:tc>
          <w:tcPr>
            <w:tcW w:w="0" w:type="auto"/>
            <w:vAlign w:val="center"/>
            <w:hideMark/>
          </w:tcPr>
          <w:p w14:paraId="342F680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19B6766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07E977E2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22A8D57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42132C0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48DAA1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9C2229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(25)</w:t>
            </w:r>
          </w:p>
        </w:tc>
        <w:tc>
          <w:tcPr>
            <w:tcW w:w="0" w:type="auto"/>
            <w:vAlign w:val="center"/>
            <w:hideMark/>
          </w:tcPr>
          <w:p w14:paraId="27B6FC8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(10)</w:t>
            </w:r>
          </w:p>
        </w:tc>
        <w:tc>
          <w:tcPr>
            <w:tcW w:w="0" w:type="auto"/>
            <w:vAlign w:val="center"/>
            <w:hideMark/>
          </w:tcPr>
          <w:p w14:paraId="320203D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  <w:r w:rsidRPr="007232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</w:t>
            </w:r>
          </w:p>
        </w:tc>
      </w:tr>
      <w:tr w:rsidR="009D7B97" w:rsidRPr="007232B5" w14:paraId="4B738DBA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6BD7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ATP 500</w:t>
            </w:r>
          </w:p>
        </w:tc>
        <w:tc>
          <w:tcPr>
            <w:tcW w:w="0" w:type="auto"/>
            <w:vAlign w:val="center"/>
            <w:hideMark/>
          </w:tcPr>
          <w:p w14:paraId="0F60470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7B913FC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0E49125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4511AB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67B0ED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9F5FE17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7D218EF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B76BF67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9976E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  <w:r w:rsidRPr="007232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9D7B97" w:rsidRPr="007232B5" w14:paraId="28928664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1048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ATP 250</w:t>
            </w:r>
          </w:p>
        </w:tc>
        <w:tc>
          <w:tcPr>
            <w:tcW w:w="0" w:type="auto"/>
            <w:vAlign w:val="center"/>
            <w:hideMark/>
          </w:tcPr>
          <w:p w14:paraId="46E8188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1017FD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192D0B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85E0CB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B1ABB9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B9AA9E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(10)</w:t>
            </w:r>
          </w:p>
        </w:tc>
        <w:tc>
          <w:tcPr>
            <w:tcW w:w="0" w:type="auto"/>
            <w:vAlign w:val="center"/>
            <w:hideMark/>
          </w:tcPr>
          <w:p w14:paraId="1773EE6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58E0B8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5D54F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  <w:r w:rsidRPr="007232B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</w:tr>
      <w:tr w:rsidR="009D7B97" w:rsidRPr="007232B5" w14:paraId="3A84FF56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A764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Challenger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Finals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D96F3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125**</w:t>
            </w:r>
          </w:p>
        </w:tc>
        <w:tc>
          <w:tcPr>
            <w:tcW w:w="0" w:type="auto"/>
            <w:vAlign w:val="center"/>
            <w:hideMark/>
          </w:tcPr>
          <w:p w14:paraId="518C8BD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7DE72E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EBDF8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EB8B1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4503E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B2532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72D1AD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6CA1B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D7B97" w:rsidRPr="007232B5" w14:paraId="0F3CB37D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46AE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Challenger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125 000+</w:t>
            </w:r>
          </w:p>
        </w:tc>
        <w:tc>
          <w:tcPr>
            <w:tcW w:w="0" w:type="auto"/>
            <w:vAlign w:val="center"/>
            <w:hideMark/>
          </w:tcPr>
          <w:p w14:paraId="2AC4C4A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9BA0E9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1CFA13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56857F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F03F6F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626908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83CF0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AB2C8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0D7BB6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9D7B97" w:rsidRPr="007232B5" w14:paraId="0736DCB2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E72D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Challenger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125 000</w:t>
            </w:r>
          </w:p>
        </w:tc>
        <w:tc>
          <w:tcPr>
            <w:tcW w:w="0" w:type="auto"/>
            <w:vAlign w:val="center"/>
            <w:hideMark/>
          </w:tcPr>
          <w:p w14:paraId="73477C7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87DBD97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ADF08B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495E63E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52B14F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D1351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4EE342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54A27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E9ED0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9D7B97" w:rsidRPr="007232B5" w14:paraId="27DD2AE6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D402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Challenger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100 000</w:t>
            </w:r>
          </w:p>
        </w:tc>
        <w:tc>
          <w:tcPr>
            <w:tcW w:w="0" w:type="auto"/>
            <w:vAlign w:val="center"/>
            <w:hideMark/>
          </w:tcPr>
          <w:p w14:paraId="1D52E772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085BAA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555B7D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47B590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B14116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BEB7EF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73BE6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5D218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DB3DC2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9D7B97" w:rsidRPr="007232B5" w14:paraId="6A574622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370D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Challenger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75 000</w:t>
            </w:r>
          </w:p>
        </w:tc>
        <w:tc>
          <w:tcPr>
            <w:tcW w:w="0" w:type="auto"/>
            <w:vAlign w:val="center"/>
            <w:hideMark/>
          </w:tcPr>
          <w:p w14:paraId="66CD36F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9C3289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EF8971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1C9720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82919C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CF35A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49DDE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D37EA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AD9C7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9D7B97" w:rsidRPr="007232B5" w14:paraId="26F8EE12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A713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Challenger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50 000</w:t>
            </w:r>
          </w:p>
        </w:tc>
        <w:tc>
          <w:tcPr>
            <w:tcW w:w="0" w:type="auto"/>
            <w:vAlign w:val="center"/>
            <w:hideMark/>
          </w:tcPr>
          <w:p w14:paraId="44458C1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3B1D2587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835829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7DF867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5365222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F9A01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7F85F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435F5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ADB4A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9D7B97" w:rsidRPr="007232B5" w14:paraId="2B941807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1FC3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Challenger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40 000+</w:t>
            </w:r>
          </w:p>
        </w:tc>
        <w:tc>
          <w:tcPr>
            <w:tcW w:w="0" w:type="auto"/>
            <w:vAlign w:val="center"/>
            <w:hideMark/>
          </w:tcPr>
          <w:p w14:paraId="30C65F8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454B1D0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DA45ED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5D84AA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5B3F68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0666E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A7548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263D03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376E6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9D7B97" w:rsidRPr="007232B5" w14:paraId="3D172902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A8282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Futures 15 000+</w:t>
            </w:r>
          </w:p>
        </w:tc>
        <w:tc>
          <w:tcPr>
            <w:tcW w:w="0" w:type="auto"/>
            <w:vAlign w:val="center"/>
            <w:hideMark/>
          </w:tcPr>
          <w:p w14:paraId="701D976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A4562A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2E617E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2FC91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425ED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3CE54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357F3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5EE67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BCD3D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D7B97" w:rsidRPr="007232B5" w14:paraId="44B7F1DB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D060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Futures 15 000</w:t>
            </w:r>
          </w:p>
        </w:tc>
        <w:tc>
          <w:tcPr>
            <w:tcW w:w="0" w:type="auto"/>
            <w:vAlign w:val="center"/>
            <w:hideMark/>
          </w:tcPr>
          <w:p w14:paraId="092CD4E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7F112D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66B8E6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743D5C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6CCF2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546DF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0BE2F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E0FF59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4CF74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D7B97" w:rsidRPr="007232B5" w14:paraId="36DBE135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630D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Futures 10 000+</w:t>
            </w:r>
          </w:p>
        </w:tc>
        <w:tc>
          <w:tcPr>
            <w:tcW w:w="0" w:type="auto"/>
            <w:vAlign w:val="center"/>
            <w:hideMark/>
          </w:tcPr>
          <w:p w14:paraId="514C1FCA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06C5C0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812611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246BC7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478DC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16048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B75EB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8BA7A5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4F5055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D7B97" w:rsidRPr="007232B5" w14:paraId="7A94D2FF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B83F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Futures 10 000</w:t>
            </w:r>
          </w:p>
        </w:tc>
        <w:tc>
          <w:tcPr>
            <w:tcW w:w="0" w:type="auto"/>
            <w:vAlign w:val="center"/>
            <w:hideMark/>
          </w:tcPr>
          <w:p w14:paraId="4DE2B98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DF35FB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CAC68EB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41CD0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62335F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598A1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13989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AD23CA4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6D1A40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A6F6EC8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 – vítěz, F – finále, SF, semifinále, ČF – čtvrtfinále, OS – osmifinále, K32 (64, 128) – fáze turnaje s 32 (64, 128) hráči, K – kvalifikace</w:t>
      </w:r>
    </w:p>
    <w:p w14:paraId="5FF9C918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* Na Turnaji mistrů (ATP </w:t>
      </w:r>
      <w:proofErr w:type="spellStart"/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Finals</w:t>
      </w:r>
      <w:proofErr w:type="spellEnd"/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 dostává hráč za výhru v základní skupině 200 bodů, v semifinále 400 a ve finále 500. Maximálně tedy lze získat 1500 bodů.</w:t>
      </w:r>
    </w:p>
    <w:p w14:paraId="0CA480C7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** Na ATP </w:t>
      </w:r>
      <w:proofErr w:type="spellStart"/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Challenger</w:t>
      </w:r>
      <w:proofErr w:type="spellEnd"/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proofErr w:type="spellStart"/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Finals</w:t>
      </w:r>
      <w:proofErr w:type="spellEnd"/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je za výhru v základní skupině 15 bodů, v semifinále 30 a ve finále 50. Lze tedy posbírat maximálně 125 bodů.</w:t>
      </w:r>
    </w:p>
    <w:p w14:paraId="1DED0AB7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cs-CZ"/>
        </w:rPr>
        <w:t>1</w:t>
      </w: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16 bodů, pokud pavouk čítá víc než 56 hráčů</w:t>
      </w:r>
    </w:p>
    <w:p w14:paraId="29C0DFB4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cs-CZ"/>
        </w:rPr>
        <w:t>2</w:t>
      </w: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10 bodů, pokud pavouk čítá víc než 32 hráčů</w:t>
      </w:r>
    </w:p>
    <w:p w14:paraId="6752D255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cs-CZ"/>
        </w:rPr>
        <w:t>3</w:t>
      </w: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5 bodů, pokud pavouk čítá víc než 32 hráčů</w:t>
      </w:r>
    </w:p>
    <w:p w14:paraId="34BFCDE2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Body obdrží rovněž poražení z kvalifikace: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834"/>
        <w:gridCol w:w="1983"/>
      </w:tblGrid>
      <w:tr w:rsidR="009D7B97" w:rsidRPr="007232B5" w14:paraId="64B62C2D" w14:textId="77777777" w:rsidTr="009D7B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4A3849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Turnaj</w:t>
            </w:r>
          </w:p>
        </w:tc>
        <w:tc>
          <w:tcPr>
            <w:tcW w:w="0" w:type="auto"/>
            <w:vAlign w:val="center"/>
            <w:hideMark/>
          </w:tcPr>
          <w:p w14:paraId="635E128C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prohra v posledním kole</w:t>
            </w:r>
          </w:p>
        </w:tc>
        <w:tc>
          <w:tcPr>
            <w:tcW w:w="0" w:type="auto"/>
            <w:vAlign w:val="center"/>
            <w:hideMark/>
          </w:tcPr>
          <w:p w14:paraId="2AFA7062" w14:textId="77777777" w:rsidR="009D7B97" w:rsidRPr="007232B5" w:rsidRDefault="009D7B97" w:rsidP="009D7B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prohra ve 2. kole</w:t>
            </w:r>
          </w:p>
        </w:tc>
      </w:tr>
      <w:tr w:rsidR="009D7B97" w:rsidRPr="007232B5" w14:paraId="13A0C2A4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9AC9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Grand Slam</w:t>
            </w:r>
          </w:p>
        </w:tc>
        <w:tc>
          <w:tcPr>
            <w:tcW w:w="0" w:type="auto"/>
            <w:vAlign w:val="center"/>
            <w:hideMark/>
          </w:tcPr>
          <w:p w14:paraId="42EFDCF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6FC2EEC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</w:tr>
      <w:tr w:rsidR="009D7B97" w:rsidRPr="007232B5" w14:paraId="542A5A46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7DC2E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ATP </w:t>
            </w:r>
            <w:proofErr w:type="spellStart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Masters</w:t>
            </w:r>
            <w:proofErr w:type="spellEnd"/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1000</w:t>
            </w:r>
          </w:p>
        </w:tc>
        <w:tc>
          <w:tcPr>
            <w:tcW w:w="0" w:type="auto"/>
            <w:vAlign w:val="center"/>
            <w:hideMark/>
          </w:tcPr>
          <w:p w14:paraId="5AA698F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16*</w:t>
            </w:r>
          </w:p>
        </w:tc>
        <w:tc>
          <w:tcPr>
            <w:tcW w:w="0" w:type="auto"/>
            <w:vAlign w:val="center"/>
            <w:hideMark/>
          </w:tcPr>
          <w:p w14:paraId="44463349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9D7B97" w:rsidRPr="007232B5" w14:paraId="6BE0DBCA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618B3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ATP 500</w:t>
            </w:r>
          </w:p>
        </w:tc>
        <w:tc>
          <w:tcPr>
            <w:tcW w:w="0" w:type="auto"/>
            <w:vAlign w:val="center"/>
            <w:hideMark/>
          </w:tcPr>
          <w:p w14:paraId="6B7E9318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10**</w:t>
            </w:r>
          </w:p>
        </w:tc>
        <w:tc>
          <w:tcPr>
            <w:tcW w:w="0" w:type="auto"/>
            <w:vAlign w:val="center"/>
            <w:hideMark/>
          </w:tcPr>
          <w:p w14:paraId="71DDFA86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9D7B97" w:rsidRPr="007232B5" w14:paraId="49ABF2D6" w14:textId="77777777" w:rsidTr="009D7B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CD0FD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ATP 250</w:t>
            </w:r>
          </w:p>
        </w:tc>
        <w:tc>
          <w:tcPr>
            <w:tcW w:w="0" w:type="auto"/>
            <w:vAlign w:val="center"/>
            <w:hideMark/>
          </w:tcPr>
          <w:p w14:paraId="7FCA5671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6***</w:t>
            </w:r>
          </w:p>
        </w:tc>
        <w:tc>
          <w:tcPr>
            <w:tcW w:w="0" w:type="auto"/>
            <w:vAlign w:val="center"/>
            <w:hideMark/>
          </w:tcPr>
          <w:p w14:paraId="106339C5" w14:textId="77777777" w:rsidR="009D7B97" w:rsidRPr="007232B5" w:rsidRDefault="009D7B97" w:rsidP="009D7B9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232B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</w:tbl>
    <w:p w14:paraId="648FE564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* 8 bodů, pokud má pavouk 56 a více hráčů</w:t>
      </w:r>
    </w:p>
    <w:p w14:paraId="7F600B82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** 4 body, pokud má pavouk 32 a více hráčů</w:t>
      </w:r>
    </w:p>
    <w:p w14:paraId="22A686CB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*** 3 body, pokud má pavouk 32 a více hráčů</w:t>
      </w:r>
    </w:p>
    <w:p w14:paraId="698DEA4B" w14:textId="77777777" w:rsidR="009D7B97" w:rsidRPr="007232B5" w:rsidRDefault="009D7B97" w:rsidP="009D7B9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Dodatky k bodování</w:t>
      </w:r>
    </w:p>
    <w:p w14:paraId="04622334" w14:textId="77777777" w:rsidR="009D7B97" w:rsidRPr="007232B5" w:rsidRDefault="009D7B97" w:rsidP="009D7B9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Ten, kdo postoupí bez boje do druhého kola a v něm prohraje, je brán jako poražený v prvním kole.</w:t>
      </w:r>
    </w:p>
    <w:p w14:paraId="43ED4135" w14:textId="77777777" w:rsidR="009D7B97" w:rsidRPr="007232B5" w:rsidRDefault="009D7B97" w:rsidP="009D7B9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 xml:space="preserve">Divoké karty berou na Grand Slamech a </w:t>
      </w:r>
      <w:proofErr w:type="spellStart"/>
      <w:r w:rsidRPr="007232B5">
        <w:rPr>
          <w:rFonts w:ascii="Arial" w:eastAsia="Times New Roman" w:hAnsi="Arial" w:cs="Arial"/>
          <w:sz w:val="24"/>
          <w:szCs w:val="24"/>
          <w:lang w:eastAsia="cs-CZ"/>
        </w:rPr>
        <w:t>Masters</w:t>
      </w:r>
      <w:proofErr w:type="spellEnd"/>
      <w:r w:rsidRPr="007232B5">
        <w:rPr>
          <w:rFonts w:ascii="Arial" w:eastAsia="Times New Roman" w:hAnsi="Arial" w:cs="Arial"/>
          <w:sz w:val="24"/>
          <w:szCs w:val="24"/>
          <w:lang w:eastAsia="cs-CZ"/>
        </w:rPr>
        <w:t xml:space="preserve"> body až od druhého kola.</w:t>
      </w:r>
    </w:p>
    <w:p w14:paraId="7FEB5462" w14:textId="77777777" w:rsidR="009D7B97" w:rsidRPr="007232B5" w:rsidRDefault="009D7B97" w:rsidP="009D7B97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Hráči, kteří postoupili do hlavní fáze z kvalifikace, obdrží body jak za úspěšně zvládnutou kvalifikaci, tak za hlavní soutěž.</w:t>
      </w:r>
    </w:p>
    <w:p w14:paraId="02113468" w14:textId="77777777" w:rsidR="009D7B97" w:rsidRPr="007232B5" w:rsidRDefault="009D7B97" w:rsidP="009D7B97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7232B5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Chráněný hráč</w:t>
      </w:r>
    </w:p>
    <w:p w14:paraId="6914368C" w14:textId="77777777" w:rsidR="009D7B97" w:rsidRPr="007232B5" w:rsidRDefault="009D7B97" w:rsidP="009D7B9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Status chráněného hráče slouží pro zachování odpovídající pozice v žebříčku při zranění, což je důležité pro přihlašování na turnaje.</w:t>
      </w:r>
    </w:p>
    <w:p w14:paraId="477D7E9D" w14:textId="77777777" w:rsidR="009D7B97" w:rsidRPr="007232B5" w:rsidRDefault="009D7B97" w:rsidP="009D7B9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Každý hráč má právo získat status chráněného hráče, pokud minimálně 6 měsíců kvůli zranění nehraje žádné turnaje.</w:t>
      </w:r>
    </w:p>
    <w:p w14:paraId="346F3124" w14:textId="77777777" w:rsidR="009D7B97" w:rsidRPr="007232B5" w:rsidRDefault="009D7B97" w:rsidP="009D7B9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Chráněná pozice v žebříčku odpovídá průměrné pozici během prvních třech měsíců zranění.</w:t>
      </w:r>
    </w:p>
    <w:p w14:paraId="28BCFF55" w14:textId="77777777" w:rsidR="009D7B97" w:rsidRPr="007232B5" w:rsidRDefault="009D7B97" w:rsidP="009D7B9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Při absenci trvající 6 až 12 měsíců platí pozice po dobu 9 turnajů či 9 měsíců od návratu.</w:t>
      </w:r>
    </w:p>
    <w:p w14:paraId="759C1DC4" w14:textId="77777777" w:rsidR="009D7B97" w:rsidRPr="007232B5" w:rsidRDefault="009D7B97" w:rsidP="009D7B9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Při absenci trvající více než 12 měsíců platí pozice po dobu 9 turnajů či 9 měsíců od návratu.</w:t>
      </w:r>
    </w:p>
    <w:p w14:paraId="012EE9C2" w14:textId="77777777" w:rsidR="009D7B97" w:rsidRPr="007232B5" w:rsidRDefault="009D7B97" w:rsidP="009D7B9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K aktivování této pozice má hráč k dispozici 3 roky, pak jeho ochrana zaniká.</w:t>
      </w:r>
    </w:p>
    <w:p w14:paraId="7FCA6D32" w14:textId="77777777" w:rsidR="009D7B97" w:rsidRPr="007232B5" w:rsidRDefault="009D7B97" w:rsidP="009D7B97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sz w:val="24"/>
          <w:szCs w:val="24"/>
          <w:lang w:eastAsia="cs-CZ"/>
        </w:rPr>
        <w:t>Při návratu a následné obnově zranění lze při absenci trvající alespoň 3 měsíce chránění „zmrazit“ a to na dobu 9 až 12 měsíců. Tohle lze opakovat dvakrát za 9 či 12 měsíců.</w:t>
      </w:r>
    </w:p>
    <w:p w14:paraId="13CC2070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051EB7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780488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52BC22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083F63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74AD68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2D2CC0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1A7D8B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4F1564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F45346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2B9C3D" w14:textId="77777777" w:rsidR="00BC14E4" w:rsidRPr="007232B5" w:rsidRDefault="00BC14E4" w:rsidP="00BC14E4">
      <w:pPr>
        <w:spacing w:after="225"/>
        <w:textAlignment w:val="baseline"/>
        <w:outlineLvl w:val="0"/>
        <w:rPr>
          <w:rFonts w:ascii="Arial" w:eastAsia="Times New Roman" w:hAnsi="Arial" w:cs="Arial"/>
          <w:b/>
          <w:bCs/>
          <w:color w:val="1D2129"/>
          <w:kern w:val="36"/>
          <w:sz w:val="45"/>
          <w:szCs w:val="45"/>
          <w:lang w:eastAsia="cs-CZ"/>
        </w:rPr>
      </w:pPr>
      <w:r w:rsidRPr="007232B5">
        <w:rPr>
          <w:rFonts w:ascii="Arial" w:eastAsia="Times New Roman" w:hAnsi="Arial" w:cs="Arial"/>
          <w:b/>
          <w:bCs/>
          <w:color w:val="1D2129"/>
          <w:kern w:val="36"/>
          <w:sz w:val="45"/>
          <w:szCs w:val="45"/>
          <w:lang w:eastAsia="cs-CZ"/>
        </w:rPr>
        <w:lastRenderedPageBreak/>
        <w:t>Tenisový kurt</w:t>
      </w:r>
    </w:p>
    <w:p w14:paraId="4915BB02" w14:textId="77777777" w:rsidR="00BC14E4" w:rsidRPr="00BC14E4" w:rsidRDefault="007232B5" w:rsidP="00BC14E4">
      <w:pPr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BC14E4" w:rsidRPr="00BC14E4">
          <w:rPr>
            <w:rFonts w:ascii="Times New Roman" w:eastAsia="Times New Roman" w:hAnsi="Times New Roman" w:cs="Times New Roman"/>
            <w:b/>
            <w:bCs/>
            <w:color w:val="616770"/>
            <w:sz w:val="21"/>
            <w:lang w:eastAsia="cs-CZ"/>
          </w:rPr>
          <w:t>0</w:t>
        </w:r>
      </w:hyperlink>
      <w:r w:rsidR="00BC14E4" w:rsidRPr="00BC14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C14E4" w:rsidRPr="00BC14E4">
        <w:rPr>
          <w:rFonts w:ascii="Times New Roman" w:eastAsia="Times New Roman" w:hAnsi="Times New Roman" w:cs="Times New Roman"/>
          <w:b/>
          <w:bCs/>
          <w:color w:val="616770"/>
          <w:sz w:val="21"/>
          <w:lang w:eastAsia="cs-CZ"/>
        </w:rPr>
        <w:t>Share</w:t>
      </w:r>
      <w:proofErr w:type="spellEnd"/>
      <w:r w:rsidR="00BC14E4" w:rsidRPr="00BC14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14E4">
        <w:rPr>
          <w:rFonts w:ascii="Times New Roman" w:eastAsia="Times New Roman" w:hAnsi="Times New Roman" w:cs="Times New Roman"/>
          <w:b/>
          <w:bCs/>
          <w:noProof/>
          <w:color w:val="616770"/>
          <w:sz w:val="21"/>
          <w:szCs w:val="21"/>
          <w:bdr w:val="none" w:sz="0" w:space="0" w:color="auto" w:frame="1"/>
          <w:shd w:val="clear" w:color="auto" w:fill="616770"/>
          <w:lang w:eastAsia="cs-CZ"/>
        </w:rPr>
        <w:drawing>
          <wp:inline distT="0" distB="0" distL="0" distR="0" wp14:anchorId="0886929F" wp14:editId="2DB38CE5">
            <wp:extent cx="304800" cy="304800"/>
            <wp:effectExtent l="19050" t="0" r="0" b="0"/>
            <wp:docPr id="1" name="obrázek 1" descr="Twitt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tt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4E4">
        <w:rPr>
          <w:rFonts w:ascii="Times New Roman" w:eastAsia="Times New Roman" w:hAnsi="Times New Roman" w:cs="Times New Roman"/>
          <w:b/>
          <w:bCs/>
          <w:noProof/>
          <w:color w:val="616770"/>
          <w:sz w:val="21"/>
          <w:szCs w:val="21"/>
          <w:bdr w:val="none" w:sz="0" w:space="0" w:color="auto" w:frame="1"/>
          <w:shd w:val="clear" w:color="auto" w:fill="616770"/>
          <w:lang w:eastAsia="cs-CZ"/>
        </w:rPr>
        <w:drawing>
          <wp:inline distT="0" distB="0" distL="0" distR="0" wp14:anchorId="5C30EA55" wp14:editId="5B9AA11C">
            <wp:extent cx="304800" cy="304800"/>
            <wp:effectExtent l="0" t="0" r="0" b="0"/>
            <wp:docPr id="2" name="obrázek 2" descr="Faceboo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4E4">
        <w:rPr>
          <w:rFonts w:ascii="Times New Roman" w:eastAsia="Times New Roman" w:hAnsi="Times New Roman" w:cs="Times New Roman"/>
          <w:b/>
          <w:bCs/>
          <w:noProof/>
          <w:color w:val="616770"/>
          <w:sz w:val="21"/>
          <w:szCs w:val="21"/>
          <w:bdr w:val="none" w:sz="0" w:space="0" w:color="auto" w:frame="1"/>
          <w:shd w:val="clear" w:color="auto" w:fill="616770"/>
          <w:lang w:eastAsia="cs-CZ"/>
        </w:rPr>
        <w:drawing>
          <wp:inline distT="0" distB="0" distL="0" distR="0" wp14:anchorId="56238E08" wp14:editId="2D0CA119">
            <wp:extent cx="304800" cy="304800"/>
            <wp:effectExtent l="19050" t="0" r="0" b="0"/>
            <wp:docPr id="3" name="obrázek 3" descr="Google+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+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14E4">
        <w:rPr>
          <w:rFonts w:ascii="Times New Roman" w:eastAsia="Times New Roman" w:hAnsi="Times New Roman" w:cs="Times New Roman"/>
          <w:b/>
          <w:bCs/>
          <w:noProof/>
          <w:color w:val="616770"/>
          <w:sz w:val="21"/>
          <w:szCs w:val="21"/>
          <w:bdr w:val="none" w:sz="0" w:space="0" w:color="auto" w:frame="1"/>
          <w:shd w:val="clear" w:color="auto" w:fill="616770"/>
          <w:lang w:eastAsia="cs-CZ"/>
        </w:rPr>
        <w:drawing>
          <wp:inline distT="0" distB="0" distL="0" distR="0" wp14:anchorId="588D0DE7" wp14:editId="365B3E3F">
            <wp:extent cx="304800" cy="304800"/>
            <wp:effectExtent l="0" t="0" r="0" b="0"/>
            <wp:docPr id="4" name="obrázek 4" descr="Pinterest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terest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41650" w14:textId="77777777" w:rsidR="00BC14E4" w:rsidRPr="007232B5" w:rsidRDefault="00BC14E4" w:rsidP="00BC14E4">
      <w:pPr>
        <w:spacing w:after="375" w:line="408" w:lineRule="atLeast"/>
        <w:textAlignment w:val="baseline"/>
        <w:rPr>
          <w:rFonts w:ascii="Arial" w:eastAsia="Times New Roman" w:hAnsi="Arial" w:cs="Arial"/>
          <w:color w:val="1D2129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color w:val="1D2129"/>
          <w:sz w:val="24"/>
          <w:szCs w:val="24"/>
          <w:lang w:eastAsia="cs-CZ"/>
        </w:rPr>
        <w:t xml:space="preserve">Tenis se hraje na hřišti (dvorci, nebo cizím slovem kurt) jehož povrch je travnatý, asfaltový, antukový nebo může být pokryt umělým trávníkem. Dvouhra se hraje na hřišti 23,78 m dlouhém a 8,23 m širokém. Pro čtyřhru je po obou stranách přidán pruh 1,3 m široký. Uprostřed je předělen sítí zavěšenou na provaze nebo na kovovém laně o průměru maximálně 0,8 cm. Jeho konce jsou buď upevněny na horní ploše nebo vedeny přes horní plochu dvou sloupků, které mají průřez buď čtvercový o straně nejvýše 15 cm, nebo kruhový o průměru nejvýše 15 cm. Tyto sloupky mohou přesahovat zavěšené lano sítě nejvýše o 2,5 cm. Středy sloupků jsou na každé straně vzdáleny 0,914 m od čáry ohraničující dvorec. Sloupky musí být tak vysoké, aby provaz nebo kovové lano vedené přes jejich horní plochu byly 1,07 m nad zemí. </w:t>
      </w:r>
    </w:p>
    <w:p w14:paraId="54C8EC0E" w14:textId="77777777" w:rsidR="00BC14E4" w:rsidRPr="007232B5" w:rsidRDefault="00BC14E4" w:rsidP="00BC14E4">
      <w:pPr>
        <w:spacing w:after="375"/>
        <w:textAlignment w:val="baseline"/>
        <w:outlineLvl w:val="1"/>
        <w:rPr>
          <w:rFonts w:ascii="Arial" w:eastAsia="Times New Roman" w:hAnsi="Arial" w:cs="Arial"/>
          <w:b/>
          <w:bCs/>
          <w:color w:val="1D2129"/>
          <w:sz w:val="36"/>
          <w:szCs w:val="36"/>
          <w:lang w:eastAsia="cs-CZ"/>
        </w:rPr>
      </w:pPr>
      <w:r w:rsidRPr="007232B5">
        <w:rPr>
          <w:rFonts w:ascii="Arial" w:eastAsia="Times New Roman" w:hAnsi="Arial" w:cs="Arial"/>
          <w:b/>
          <w:bCs/>
          <w:color w:val="1D2129"/>
          <w:sz w:val="36"/>
          <w:szCs w:val="36"/>
          <w:lang w:eastAsia="cs-CZ"/>
        </w:rPr>
        <w:t>Plán tenisového kurtu</w:t>
      </w:r>
    </w:p>
    <w:p w14:paraId="3B14ABA1" w14:textId="77777777" w:rsidR="00BC14E4" w:rsidRPr="00BC14E4" w:rsidRDefault="00BC14E4" w:rsidP="00BC14E4">
      <w:pPr>
        <w:spacing w:after="375"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noProof/>
          <w:color w:val="1D2129"/>
          <w:sz w:val="24"/>
          <w:szCs w:val="24"/>
          <w:lang w:eastAsia="cs-CZ"/>
        </w:rPr>
        <w:drawing>
          <wp:inline distT="0" distB="0" distL="0" distR="0" wp14:anchorId="656FBCDE" wp14:editId="0AAD8384">
            <wp:extent cx="6096000" cy="2971800"/>
            <wp:effectExtent l="19050" t="0" r="0" b="0"/>
            <wp:docPr id="5" name="obrázek 5" descr="Tenisový k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nisový kur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91176" w14:textId="77777777" w:rsidR="00BC14E4" w:rsidRPr="007232B5" w:rsidRDefault="00BC14E4" w:rsidP="00BC14E4">
      <w:pPr>
        <w:spacing w:after="375"/>
        <w:textAlignment w:val="baseline"/>
        <w:outlineLvl w:val="1"/>
        <w:rPr>
          <w:rFonts w:ascii="Arial" w:eastAsia="Times New Roman" w:hAnsi="Arial" w:cs="Arial"/>
          <w:b/>
          <w:bCs/>
          <w:color w:val="1D2129"/>
          <w:sz w:val="36"/>
          <w:szCs w:val="36"/>
          <w:lang w:eastAsia="cs-CZ"/>
        </w:rPr>
      </w:pPr>
      <w:r w:rsidRPr="007232B5">
        <w:rPr>
          <w:rFonts w:ascii="Arial" w:eastAsia="Times New Roman" w:hAnsi="Arial" w:cs="Arial"/>
          <w:b/>
          <w:bCs/>
          <w:color w:val="1D2129"/>
          <w:sz w:val="36"/>
          <w:szCs w:val="36"/>
          <w:lang w:eastAsia="cs-CZ"/>
        </w:rPr>
        <w:t>Odkazy</w:t>
      </w:r>
    </w:p>
    <w:p w14:paraId="2DEFAAC5" w14:textId="77777777" w:rsidR="00BC14E4" w:rsidRPr="007232B5" w:rsidRDefault="007232B5" w:rsidP="00BC14E4">
      <w:pPr>
        <w:spacing w:line="408" w:lineRule="atLeast"/>
        <w:textAlignment w:val="baseline"/>
        <w:rPr>
          <w:rFonts w:ascii="Arial" w:eastAsia="Times New Roman" w:hAnsi="Arial" w:cs="Arial"/>
          <w:color w:val="1D2129"/>
          <w:sz w:val="24"/>
          <w:szCs w:val="24"/>
          <w:lang w:eastAsia="cs-CZ"/>
        </w:rPr>
      </w:pPr>
      <w:hyperlink r:id="rId15" w:history="1">
        <w:proofErr w:type="spellStart"/>
        <w:r w:rsidR="00BC14E4" w:rsidRPr="007232B5">
          <w:rPr>
            <w:rFonts w:ascii="Arial" w:eastAsia="Times New Roman" w:hAnsi="Arial" w:cs="Arial"/>
            <w:color w:val="4267B2"/>
            <w:sz w:val="24"/>
            <w:szCs w:val="24"/>
            <w:u w:val="single"/>
            <w:lang w:eastAsia="cs-CZ"/>
          </w:rPr>
          <w:t>wikipedia</w:t>
        </w:r>
        <w:proofErr w:type="spellEnd"/>
      </w:hyperlink>
      <w:r w:rsidR="00BC14E4" w:rsidRPr="007232B5">
        <w:rPr>
          <w:rFonts w:ascii="Arial" w:eastAsia="Times New Roman" w:hAnsi="Arial" w:cs="Arial"/>
          <w:color w:val="1D2129"/>
          <w:sz w:val="24"/>
          <w:szCs w:val="24"/>
          <w:lang w:eastAsia="cs-CZ"/>
        </w:rPr>
        <w:t xml:space="preserve"> - Tenisový dvorec na internetové </w:t>
      </w:r>
      <w:proofErr w:type="spellStart"/>
      <w:r w:rsidR="00BC14E4" w:rsidRPr="007232B5">
        <w:rPr>
          <w:rFonts w:ascii="Arial" w:eastAsia="Times New Roman" w:hAnsi="Arial" w:cs="Arial"/>
          <w:color w:val="1D2129"/>
          <w:sz w:val="24"/>
          <w:szCs w:val="24"/>
          <w:lang w:eastAsia="cs-CZ"/>
        </w:rPr>
        <w:t>encyklopédii</w:t>
      </w:r>
      <w:proofErr w:type="spellEnd"/>
      <w:r w:rsidR="00BC14E4" w:rsidRPr="007232B5">
        <w:rPr>
          <w:rFonts w:ascii="Arial" w:eastAsia="Times New Roman" w:hAnsi="Arial" w:cs="Arial"/>
          <w:color w:val="1D2129"/>
          <w:sz w:val="24"/>
          <w:szCs w:val="24"/>
          <w:lang w:eastAsia="cs-CZ"/>
        </w:rPr>
        <w:t xml:space="preserve"> Wikipedia.org </w:t>
      </w:r>
    </w:p>
    <w:p w14:paraId="5E77054E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171374F4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607A7288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5488A698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196BF13C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5D12405F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203C517C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450EB4C6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6039E8A5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289EDE2E" w14:textId="77777777" w:rsidR="00BC14E4" w:rsidRPr="007232B5" w:rsidRDefault="00BC14E4" w:rsidP="00BC14E4">
      <w:pPr>
        <w:pBdr>
          <w:bottom w:val="single" w:sz="6" w:space="0" w:color="A2A9B1"/>
        </w:pBdr>
        <w:spacing w:after="60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</w:pPr>
      <w:r w:rsidRPr="007232B5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Tenisový dvorec</w:t>
      </w:r>
    </w:p>
    <w:p w14:paraId="71BE5530" w14:textId="77777777" w:rsidR="00BC14E4" w:rsidRPr="00BC14E4" w:rsidRDefault="00BC14E4" w:rsidP="00BC14E4">
      <w:pPr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</w:p>
    <w:p w14:paraId="2DD70168" w14:textId="77777777" w:rsidR="00BC14E4" w:rsidRPr="00BC14E4" w:rsidRDefault="00BC14E4" w:rsidP="00BC14E4">
      <w:pPr>
        <w:shd w:val="clear" w:color="auto" w:fill="F8F9FA"/>
        <w:jc w:val="center"/>
        <w:rPr>
          <w:rFonts w:ascii="Arial" w:eastAsia="Times New Roman" w:hAnsi="Arial" w:cs="Arial"/>
          <w:color w:val="202122"/>
          <w:sz w:val="23"/>
          <w:szCs w:val="23"/>
          <w:lang w:eastAsia="cs-CZ"/>
        </w:rPr>
      </w:pPr>
      <w:r>
        <w:rPr>
          <w:rFonts w:ascii="Arial" w:eastAsia="Times New Roman" w:hAnsi="Arial" w:cs="Arial"/>
          <w:noProof/>
          <w:color w:val="0645AD"/>
          <w:sz w:val="23"/>
          <w:szCs w:val="23"/>
          <w:lang w:eastAsia="cs-CZ"/>
        </w:rPr>
        <w:drawing>
          <wp:inline distT="0" distB="0" distL="0" distR="0" wp14:anchorId="3D9B23E3" wp14:editId="03BC9981">
            <wp:extent cx="2095500" cy="4295775"/>
            <wp:effectExtent l="19050" t="0" r="0" b="0"/>
            <wp:docPr id="11" name="obrázek 11" descr="Tennis court metric.sv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nnis court metric.sv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DCD12" w14:textId="77777777" w:rsidR="00BC14E4" w:rsidRPr="007232B5" w:rsidRDefault="00BC14E4" w:rsidP="00BC14E4">
      <w:pPr>
        <w:spacing w:before="120" w:after="120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  <w:r w:rsidRPr="007232B5">
        <w:rPr>
          <w:rFonts w:ascii="Arial" w:eastAsia="Times New Roman" w:hAnsi="Arial" w:cs="Arial"/>
          <w:b/>
          <w:bCs/>
          <w:color w:val="202122"/>
          <w:sz w:val="24"/>
          <w:szCs w:val="24"/>
          <w:lang w:eastAsia="cs-CZ"/>
        </w:rPr>
        <w:t>Tenisový dvorec</w:t>
      </w:r>
      <w:r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, cizím slovem </w:t>
      </w:r>
      <w:r w:rsidRPr="007232B5">
        <w:rPr>
          <w:rFonts w:ascii="Arial" w:eastAsia="Times New Roman" w:hAnsi="Arial" w:cs="Arial"/>
          <w:b/>
          <w:bCs/>
          <w:color w:val="202122"/>
          <w:sz w:val="24"/>
          <w:szCs w:val="24"/>
          <w:lang w:eastAsia="cs-CZ"/>
        </w:rPr>
        <w:t>kurt</w:t>
      </w:r>
      <w:r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, je </w:t>
      </w:r>
      <w:hyperlink r:id="rId18" w:tooltip="Hřiště" w:history="1">
        <w:r w:rsidRPr="007232B5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cs-CZ"/>
          </w:rPr>
          <w:t>hřiště</w:t>
        </w:r>
      </w:hyperlink>
      <w:r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 určené pro </w:t>
      </w:r>
      <w:hyperlink r:id="rId19" w:tooltip="Tenis" w:history="1">
        <w:r w:rsidRPr="007232B5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cs-CZ"/>
          </w:rPr>
          <w:t>tenisovou</w:t>
        </w:r>
      </w:hyperlink>
      <w:r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 hru. </w:t>
      </w:r>
    </w:p>
    <w:p w14:paraId="259100A9" w14:textId="77777777" w:rsidR="00BC14E4" w:rsidRPr="007232B5" w:rsidRDefault="007232B5" w:rsidP="00BC14E4">
      <w:pPr>
        <w:spacing w:before="120" w:after="120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  <w:hyperlink r:id="rId20" w:tooltip="Tenis" w:history="1">
        <w:r w:rsidR="00BC14E4" w:rsidRPr="007232B5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cs-CZ"/>
          </w:rPr>
          <w:t>Tenis</w:t>
        </w:r>
      </w:hyperlink>
      <w:r w:rsidR="00BC14E4"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 se hraje na hřišti jehož povrch je </w:t>
      </w:r>
      <w:hyperlink r:id="rId21" w:tooltip="Travnatý dvorec" w:history="1">
        <w:r w:rsidR="00BC14E4" w:rsidRPr="007232B5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cs-CZ"/>
          </w:rPr>
          <w:t>travnatý</w:t>
        </w:r>
      </w:hyperlink>
      <w:r w:rsidR="00BC14E4"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, </w:t>
      </w:r>
      <w:hyperlink r:id="rId22" w:tooltip="Asfalt" w:history="1">
        <w:r w:rsidR="00BC14E4" w:rsidRPr="007232B5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cs-CZ"/>
          </w:rPr>
          <w:t>asfaltový</w:t>
        </w:r>
      </w:hyperlink>
      <w:r w:rsidR="00BC14E4"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, </w:t>
      </w:r>
      <w:hyperlink r:id="rId23" w:tooltip="Antukový dvorec" w:history="1">
        <w:r w:rsidR="00BC14E4" w:rsidRPr="007232B5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cs-CZ"/>
          </w:rPr>
          <w:t>antukový</w:t>
        </w:r>
      </w:hyperlink>
      <w:r w:rsidR="00BC14E4"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 nebo může být pokryt umělým trávníkem. Dvouhra se hraje na hřišti </w:t>
      </w:r>
      <w:r w:rsidR="00BC14E4" w:rsidRPr="007232B5">
        <w:rPr>
          <w:rFonts w:ascii="Arial" w:eastAsia="Times New Roman" w:hAnsi="Arial" w:cs="Arial"/>
          <w:b/>
          <w:color w:val="202122"/>
          <w:sz w:val="24"/>
          <w:szCs w:val="24"/>
          <w:lang w:eastAsia="cs-CZ"/>
        </w:rPr>
        <w:t>23,77 m dlouhém a 8,23 m širokém.</w:t>
      </w:r>
      <w:r w:rsidR="00BC14E4"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 Pro čtyřhru je po obou stranách přidán pruh 1,37 m široký. Uprostřed je předělen sítí zavěšenou na provaze nebo na kovovém laně o průměru maximálně 0,8 cm. Jeho konce jsou buď upevněny na horní ploše nebo vedeny přes horní plochu dvou sloupků, které mají průřez buď čtvercový o straně nejvýše 15 cm, nebo kruhový o průměru nejvýše 15 cm. Tyto sloupky mohou přesahovat zavěšené lano sítě nejvýše o 2,5 cm</w:t>
      </w:r>
      <w:r w:rsidR="00BC14E4" w:rsidRPr="007232B5">
        <w:rPr>
          <w:rFonts w:ascii="Arial" w:eastAsia="Times New Roman" w:hAnsi="Arial" w:cs="Arial"/>
          <w:b/>
          <w:color w:val="202122"/>
          <w:sz w:val="24"/>
          <w:szCs w:val="24"/>
          <w:lang w:eastAsia="cs-CZ"/>
        </w:rPr>
        <w:t xml:space="preserve">. Středy sloupků jsou na každé straně vzdáleny 0,914 m od čáry ohraničující dvorec. </w:t>
      </w:r>
      <w:r w:rsidR="00BC14E4" w:rsidRPr="007232B5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Sloupky musí být tak vysoké, aby provaz nebo kovové lano vedené přes jejich horní plochu byly 1,07 m nad zemí. </w:t>
      </w:r>
    </w:p>
    <w:p w14:paraId="46D3140F" w14:textId="77777777" w:rsidR="00BC14E4" w:rsidRPr="00BC14E4" w:rsidRDefault="00A948AD" w:rsidP="00BC14E4">
      <w:pPr>
        <w:shd w:val="clear" w:color="auto" w:fill="F8F9FA"/>
        <w:rPr>
          <w:rFonts w:ascii="Arial" w:eastAsia="Times New Roman" w:hAnsi="Arial" w:cs="Arial"/>
          <w:color w:val="202122"/>
          <w:sz w:val="23"/>
          <w:szCs w:val="23"/>
          <w:lang w:eastAsia="cs-CZ"/>
        </w:rPr>
      </w:pPr>
      <w:r w:rsidRPr="00BC14E4">
        <w:rPr>
          <w:rFonts w:ascii="Arial" w:eastAsia="Times New Roman" w:hAnsi="Arial" w:cs="Arial"/>
          <w:color w:val="202122"/>
          <w:sz w:val="23"/>
          <w:szCs w:val="23"/>
        </w:rPr>
        <w:object w:dxaOrig="225" w:dyaOrig="225" w14:anchorId="75599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.05pt;height:18.35pt" o:ole="">
            <v:imagedata r:id="rId24" o:title=""/>
          </v:shape>
          <w:control r:id="rId25" w:name="DefaultOcxName" w:shapeid="_x0000_i1028"/>
        </w:object>
      </w:r>
    </w:p>
    <w:p w14:paraId="2AB553ED" w14:textId="77777777" w:rsidR="00BC14E4" w:rsidRPr="007232B5" w:rsidRDefault="00BC14E4" w:rsidP="00BC14E4">
      <w:pPr>
        <w:pBdr>
          <w:bottom w:val="single" w:sz="6" w:space="0" w:color="A2A9B1"/>
        </w:pBdr>
        <w:spacing w:before="240" w:after="60"/>
        <w:outlineLvl w:val="1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7232B5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Síť</w:t>
      </w:r>
    </w:p>
    <w:p w14:paraId="096161B9" w14:textId="77777777" w:rsidR="00BC14E4" w:rsidRPr="00BC14E4" w:rsidRDefault="00BC14E4" w:rsidP="00BC14E4">
      <w:pPr>
        <w:spacing w:before="120" w:after="120"/>
        <w:jc w:val="both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  <w:r w:rsidRPr="00BC14E4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Jestliže se kombinovaného dvorce pro čtyřhru a pro dvouhru se sítí pro čtyřhru použije pro dvouhru, musí být síť podepřena ve výši 1,07 m dvěma sloupky, zvanými tyčky pro dvouhru, které mají průřez buď čtvercový o straně nejvýše 7,5 cm, nebo kruhový o průměru nejvýše 7,5 cm. Jejich středy jsou na každé straně vzdáleny 0,914 m od čáry ohraničující dvorec pro dvouhru. </w:t>
      </w:r>
    </w:p>
    <w:p w14:paraId="77EEB9A4" w14:textId="77777777" w:rsidR="00BC14E4" w:rsidRPr="00BC14E4" w:rsidRDefault="00BC14E4" w:rsidP="00BC14E4">
      <w:pPr>
        <w:spacing w:before="120" w:after="120"/>
        <w:jc w:val="both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  <w:r w:rsidRPr="00BC14E4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Síť musí být napjata tak, aby zcela vyplňovala plochu mezi oběma sloupky, a musí mít oka tak malá, aby jimi míč nemohl projít. </w:t>
      </w:r>
      <w:r w:rsidRPr="00BC14E4">
        <w:rPr>
          <w:rFonts w:ascii="Arial" w:eastAsia="Times New Roman" w:hAnsi="Arial" w:cs="Arial"/>
          <w:b/>
          <w:color w:val="202122"/>
          <w:sz w:val="24"/>
          <w:szCs w:val="24"/>
          <w:lang w:eastAsia="cs-CZ"/>
        </w:rPr>
        <w:t>Výška sítě uprostřed je 0,914 m,</w:t>
      </w:r>
      <w:r w:rsidRPr="00BC14E4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 ve středu je síť stažena zcela bílým popruhem širokým nejvýše 5 cm. </w:t>
      </w:r>
    </w:p>
    <w:p w14:paraId="1C54B4B4" w14:textId="77777777" w:rsidR="00BC14E4" w:rsidRDefault="00BC14E4" w:rsidP="00BC14E4">
      <w:pPr>
        <w:spacing w:before="120" w:after="120"/>
        <w:jc w:val="both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  <w:r w:rsidRPr="00BC14E4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Provaz nebo kovové lano a horní okraj sítě jsou potaženy z obou stran zcela bílou páskou širokou nejméně 5 cm a nejvýše 6,35 cm. Na síti, na popruhu, na pásce a na tyčkách pro dvouhru nesmí být reklamy. </w:t>
      </w:r>
    </w:p>
    <w:p w14:paraId="78A5150F" w14:textId="77777777" w:rsidR="00BC14E4" w:rsidRPr="00BC14E4" w:rsidRDefault="00BC14E4" w:rsidP="00BC14E4">
      <w:pPr>
        <w:spacing w:before="120" w:after="120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</w:p>
    <w:p w14:paraId="7025DF13" w14:textId="77777777" w:rsidR="00BC14E4" w:rsidRPr="007232B5" w:rsidRDefault="00BC14E4" w:rsidP="00BC14E4">
      <w:pPr>
        <w:pBdr>
          <w:bottom w:val="single" w:sz="6" w:space="0" w:color="A2A9B1"/>
        </w:pBdr>
        <w:spacing w:before="240" w:after="60"/>
        <w:outlineLvl w:val="1"/>
        <w:rPr>
          <w:rFonts w:ascii="Arial" w:eastAsia="Times New Roman" w:hAnsi="Arial" w:cs="Arial"/>
          <w:color w:val="202122"/>
          <w:sz w:val="23"/>
          <w:szCs w:val="23"/>
          <w:lang w:eastAsia="cs-CZ"/>
        </w:rPr>
      </w:pPr>
      <w:r w:rsidRPr="007232B5">
        <w:rPr>
          <w:rFonts w:ascii="Arial" w:eastAsia="Times New Roman" w:hAnsi="Arial" w:cs="Arial"/>
          <w:color w:val="000000"/>
          <w:sz w:val="36"/>
          <w:szCs w:val="36"/>
          <w:lang w:eastAsia="cs-CZ"/>
        </w:rPr>
        <w:lastRenderedPageBreak/>
        <w:t>Ohraničení</w:t>
      </w:r>
    </w:p>
    <w:p w14:paraId="77EBDB34" w14:textId="77777777" w:rsidR="00BC14E4" w:rsidRPr="00BC14E4" w:rsidRDefault="00BC14E4" w:rsidP="00BC14E4">
      <w:pPr>
        <w:spacing w:before="120" w:after="120"/>
        <w:jc w:val="both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  <w:r w:rsidRPr="00BC14E4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Čáry, které ohraničují kratší strany dvorce, se nazývají základní čáry, čáry ohraničující delší strany dvorce se nazývají podélné čáry. Ve vzdálenosti 6,40 m od sítě jsou rovnoběžně se sítí čáry pro podání. Prostor po obou stranách sítě mezi čarami pro podání a podélnými čarami je rozdělen na dvě poloviny, zvané pole pro podání, střední čarou pro podání, která musí být 5 cm široká a je uprostřed mezi podélnými čarami a rovnoběžná s nimi. Každá základní čára je rozdělena v myšleném prodloužení střední čáry čarou 10 cm dlouhou a </w:t>
      </w:r>
      <w:proofErr w:type="gramStart"/>
      <w:r w:rsidRPr="00BC14E4">
        <w:rPr>
          <w:rFonts w:ascii="Arial" w:eastAsia="Times New Roman" w:hAnsi="Arial" w:cs="Arial"/>
          <w:color w:val="202122"/>
          <w:sz w:val="24"/>
          <w:szCs w:val="24"/>
          <w:lang w:eastAsia="cs-CZ"/>
        </w:rPr>
        <w:t>5cm</w:t>
      </w:r>
      <w:proofErr w:type="gramEnd"/>
      <w:r w:rsidRPr="00BC14E4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 širokou, vyznačenou ze základní čáry kolmo dovnitř dvorce a zvanou střední značka. Všechny ostatní čáry musí být nejméně 2,5 cm a nejvýše 5 cm široké, kromě základní čáry, která může být široká nejvýše 10 cm. Všechny rozměry se počítají k vnějšímu okraji čar. Všechny čáry musí být stejné barvy. Jsou-li na zadní straně dvorce umístěny reklamy nebo jiná sdělení, nesmějí být bílé nebo žluté barvy. Světlé barvy lze použít jen tehdy, nebude-li rušit vidění hráče. </w:t>
      </w:r>
    </w:p>
    <w:p w14:paraId="2E454B1C" w14:textId="77777777" w:rsidR="00BC14E4" w:rsidRPr="00BC14E4" w:rsidRDefault="00BC14E4" w:rsidP="00BC14E4">
      <w:pPr>
        <w:spacing w:before="120" w:after="120"/>
        <w:jc w:val="both"/>
        <w:rPr>
          <w:rFonts w:ascii="Arial" w:eastAsia="Times New Roman" w:hAnsi="Arial" w:cs="Arial"/>
          <w:color w:val="202122"/>
          <w:sz w:val="24"/>
          <w:szCs w:val="24"/>
          <w:lang w:eastAsia="cs-CZ"/>
        </w:rPr>
      </w:pPr>
      <w:r w:rsidRPr="00BC14E4">
        <w:rPr>
          <w:rFonts w:ascii="Arial" w:eastAsia="Times New Roman" w:hAnsi="Arial" w:cs="Arial"/>
          <w:color w:val="202122"/>
          <w:sz w:val="24"/>
          <w:szCs w:val="24"/>
          <w:lang w:eastAsia="cs-CZ"/>
        </w:rPr>
        <w:t xml:space="preserve">Jsou-li reklamy umístěny na židlích čárových rozhodčích sedících na zadní straně dvorce, nesmí být bílé nebo žluté barvy. Světlé barvy lze použít jen tehdy, nebude-li to rušit vidění hráče. </w:t>
      </w:r>
    </w:p>
    <w:p w14:paraId="335F3655" w14:textId="77777777" w:rsid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66B42774" w14:textId="77777777" w:rsidR="00BC14E4" w:rsidRPr="00BC14E4" w:rsidRDefault="00BC14E4" w:rsidP="00BC14E4">
      <w:pPr>
        <w:spacing w:line="408" w:lineRule="atLeast"/>
        <w:textAlignment w:val="baseline"/>
        <w:rPr>
          <w:rFonts w:ascii="&amp;quot" w:eastAsia="Times New Roman" w:hAnsi="&amp;quot" w:cs="Times New Roman"/>
          <w:color w:val="1D2129"/>
          <w:sz w:val="24"/>
          <w:szCs w:val="24"/>
          <w:lang w:eastAsia="cs-CZ"/>
        </w:rPr>
      </w:pPr>
    </w:p>
    <w:p w14:paraId="285A7F68" w14:textId="77777777" w:rsidR="00BC14E4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D692B2" w14:textId="77777777" w:rsidR="00BC14E4" w:rsidRPr="009D7B97" w:rsidRDefault="00BC14E4" w:rsidP="00BC14E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C68F4D" w14:textId="77777777" w:rsidR="009D7B97" w:rsidRDefault="009D7B97" w:rsidP="005E69C8">
      <w:pPr>
        <w:jc w:val="center"/>
        <w:rPr>
          <w:rFonts w:ascii="Comic Sans MS" w:hAnsi="Comic Sans MS" w:cs="Arial"/>
          <w:b/>
          <w:sz w:val="128"/>
          <w:szCs w:val="128"/>
        </w:rPr>
      </w:pPr>
    </w:p>
    <w:p w14:paraId="1874789B" w14:textId="77777777" w:rsidR="009D7B97" w:rsidRPr="005E69C8" w:rsidRDefault="009D7B97" w:rsidP="005E69C8">
      <w:pPr>
        <w:jc w:val="center"/>
        <w:rPr>
          <w:rFonts w:ascii="Comic Sans MS" w:hAnsi="Comic Sans MS" w:cs="Bodoni MT"/>
          <w:b/>
          <w:sz w:val="128"/>
          <w:szCs w:val="128"/>
        </w:rPr>
      </w:pPr>
    </w:p>
    <w:p w14:paraId="4743A10F" w14:textId="77777777" w:rsidR="00AA3793" w:rsidRPr="00AA3793" w:rsidRDefault="00AA3793" w:rsidP="003738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AA3793" w:rsidRPr="00AA3793" w:rsidSect="005E69C8">
      <w:pgSz w:w="11907" w:h="16840"/>
      <w:pgMar w:top="567" w:right="567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C16"/>
    <w:multiLevelType w:val="multilevel"/>
    <w:tmpl w:val="B426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43024"/>
    <w:multiLevelType w:val="multilevel"/>
    <w:tmpl w:val="17CE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E785F"/>
    <w:multiLevelType w:val="hybridMultilevel"/>
    <w:tmpl w:val="6A12D496"/>
    <w:lvl w:ilvl="0" w:tplc="5A4C70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E5F89"/>
    <w:multiLevelType w:val="hybridMultilevel"/>
    <w:tmpl w:val="7E865A6C"/>
    <w:lvl w:ilvl="0" w:tplc="9530F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D7209"/>
    <w:multiLevelType w:val="multilevel"/>
    <w:tmpl w:val="136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831AA"/>
    <w:multiLevelType w:val="multilevel"/>
    <w:tmpl w:val="EA8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13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15"/>
    <w:rsid w:val="0004793F"/>
    <w:rsid w:val="000A70AD"/>
    <w:rsid w:val="002C0B6B"/>
    <w:rsid w:val="00331AA3"/>
    <w:rsid w:val="003738D5"/>
    <w:rsid w:val="003D69E4"/>
    <w:rsid w:val="0040536C"/>
    <w:rsid w:val="004137EE"/>
    <w:rsid w:val="00452F3D"/>
    <w:rsid w:val="004A2F4F"/>
    <w:rsid w:val="005042BE"/>
    <w:rsid w:val="005E69C8"/>
    <w:rsid w:val="006201CE"/>
    <w:rsid w:val="00625721"/>
    <w:rsid w:val="00667B15"/>
    <w:rsid w:val="006E6198"/>
    <w:rsid w:val="007232B5"/>
    <w:rsid w:val="007E1F3E"/>
    <w:rsid w:val="00883A00"/>
    <w:rsid w:val="008931F2"/>
    <w:rsid w:val="009D7B97"/>
    <w:rsid w:val="009D7D9C"/>
    <w:rsid w:val="009E64D6"/>
    <w:rsid w:val="00A522D8"/>
    <w:rsid w:val="00A948AD"/>
    <w:rsid w:val="00AA3793"/>
    <w:rsid w:val="00AA4288"/>
    <w:rsid w:val="00AB1ECD"/>
    <w:rsid w:val="00BB5089"/>
    <w:rsid w:val="00BC14E4"/>
    <w:rsid w:val="00CB255A"/>
    <w:rsid w:val="00D16EF3"/>
    <w:rsid w:val="00D8468D"/>
    <w:rsid w:val="00E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E91EA"/>
  <w15:docId w15:val="{0BB1063D-9D5A-49BB-AA5E-CA42CFD6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7B9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D7B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0536C"/>
    <w:pPr>
      <w:widowControl w:val="0"/>
      <w:suppressAutoHyphens/>
      <w:overflowPunct w:val="0"/>
      <w:autoSpaceDE w:val="0"/>
      <w:autoSpaceDN w:val="0"/>
      <w:adjustRightInd w:val="0"/>
      <w:spacing w:before="100" w:after="119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D7B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D7B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7B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7B97"/>
    <w:rPr>
      <w:b/>
      <w:bCs/>
    </w:rPr>
  </w:style>
  <w:style w:type="character" w:styleId="Zdraznn">
    <w:name w:val="Emphasis"/>
    <w:basedOn w:val="Standardnpsmoodstavce"/>
    <w:uiPriority w:val="20"/>
    <w:qFormat/>
    <w:rsid w:val="009D7B97"/>
    <w:rPr>
      <w:i/>
      <w:iCs/>
    </w:rPr>
  </w:style>
  <w:style w:type="character" w:customStyle="1" w:styleId="entry-comment-link">
    <w:name w:val="entry-comment-link"/>
    <w:basedOn w:val="Standardnpsmoodstavce"/>
    <w:rsid w:val="00BC14E4"/>
  </w:style>
  <w:style w:type="character" w:styleId="Hypertextovodkaz">
    <w:name w:val="Hyperlink"/>
    <w:basedOn w:val="Standardnpsmoodstavce"/>
    <w:uiPriority w:val="99"/>
    <w:semiHidden/>
    <w:unhideWhenUsed/>
    <w:rsid w:val="00BC14E4"/>
    <w:rPr>
      <w:color w:val="0000FF"/>
      <w:u w:val="single"/>
    </w:rPr>
  </w:style>
  <w:style w:type="character" w:customStyle="1" w:styleId="fbcommentscount">
    <w:name w:val="fb_comments_count"/>
    <w:basedOn w:val="Standardnpsmoodstavce"/>
    <w:rsid w:val="00BC14E4"/>
  </w:style>
  <w:style w:type="character" w:customStyle="1" w:styleId="entry-share">
    <w:name w:val="entry-share"/>
    <w:basedOn w:val="Standardnpsmoodstavce"/>
    <w:rsid w:val="00BC14E4"/>
  </w:style>
  <w:style w:type="character" w:customStyle="1" w:styleId="share-icon">
    <w:name w:val="share-icon"/>
    <w:basedOn w:val="Standardnpsmoodstavce"/>
    <w:rsid w:val="00BC14E4"/>
  </w:style>
  <w:style w:type="character" w:customStyle="1" w:styleId="share-box">
    <w:name w:val="share-box"/>
    <w:basedOn w:val="Standardnpsmoodstavce"/>
    <w:rsid w:val="00BC14E4"/>
  </w:style>
  <w:style w:type="paragraph" w:styleId="Textbubliny">
    <w:name w:val="Balloon Text"/>
    <w:basedOn w:val="Normln"/>
    <w:link w:val="TextbublinyChar"/>
    <w:uiPriority w:val="99"/>
    <w:semiHidden/>
    <w:unhideWhenUsed/>
    <w:rsid w:val="00BC14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4E4"/>
    <w:rPr>
      <w:rFonts w:ascii="Tahoma" w:hAnsi="Tahoma" w:cs="Tahoma"/>
      <w:sz w:val="16"/>
      <w:szCs w:val="16"/>
    </w:rPr>
  </w:style>
  <w:style w:type="character" w:customStyle="1" w:styleId="tocnumber">
    <w:name w:val="tocnumber"/>
    <w:basedOn w:val="Standardnpsmoodstavce"/>
    <w:rsid w:val="00BC14E4"/>
  </w:style>
  <w:style w:type="character" w:customStyle="1" w:styleId="toctext">
    <w:name w:val="toctext"/>
    <w:basedOn w:val="Standardnpsmoodstavce"/>
    <w:rsid w:val="00BC14E4"/>
  </w:style>
  <w:style w:type="character" w:customStyle="1" w:styleId="mw-headline">
    <w:name w:val="mw-headline"/>
    <w:basedOn w:val="Standardnpsmoodstavce"/>
    <w:rsid w:val="00BC14E4"/>
  </w:style>
  <w:style w:type="character" w:customStyle="1" w:styleId="mw-editsection">
    <w:name w:val="mw-editsection"/>
    <w:basedOn w:val="Standardnpsmoodstavce"/>
    <w:rsid w:val="00BC14E4"/>
  </w:style>
  <w:style w:type="character" w:customStyle="1" w:styleId="mw-editsection-bracket">
    <w:name w:val="mw-editsection-bracket"/>
    <w:basedOn w:val="Standardnpsmoodstavce"/>
    <w:rsid w:val="00BC14E4"/>
  </w:style>
  <w:style w:type="character" w:customStyle="1" w:styleId="mw-editsection-divider">
    <w:name w:val="mw-editsection-divider"/>
    <w:basedOn w:val="Standardnpsmoodstavce"/>
    <w:rsid w:val="00BC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68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3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  <w:div w:id="1926720238">
                  <w:marLeft w:val="0"/>
                  <w:marRight w:val="0"/>
                  <w:marTop w:val="0"/>
                  <w:marBottom w:val="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  <w:div w:id="2037341507">
                  <w:marLeft w:val="0"/>
                  <w:marRight w:val="336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1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</w:divsChild>
            </w:div>
          </w:divsChild>
        </w:div>
      </w:divsChild>
    </w:div>
    <w:div w:id="2032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/sharer.php?u=http://chi.cz/uzitecne/rozmery-tenisoveho-kurtu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cs.wikipedia.org/wiki/H%C5%99i%C5%A1t%C4%9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Travnat%C3%BD_dvore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interest.com/pin/create/button/?url=http://chi.cz/uzitecne/rozmery-tenisoveho-kurtue/&amp;media=http://chi.cz/uzitecne/img/pqr/tenisovy_kurt.png" TargetMode="External"/><Relationship Id="rId17" Type="http://schemas.openxmlformats.org/officeDocument/2006/relationships/image" Target="media/image6.png"/><Relationship Id="rId25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hyperlink" Target="https://commons.wikimedia.org/wiki/File:Tennis_court_metric.svg" TargetMode="External"/><Relationship Id="rId20" Type="http://schemas.openxmlformats.org/officeDocument/2006/relationships/hyperlink" Target="https://cs.wikipedia.org/wiki/Ten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witter.com/intent/tweet?text=Rozm&#283;ry%20tenisov&#233;ho%20dvorce/kurtu&amp;url=http://chi.cz/uzitecne/rozmery-tenisoveho-kurtu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7.wmf"/><Relationship Id="rId5" Type="http://schemas.openxmlformats.org/officeDocument/2006/relationships/hyperlink" Target="http://chi.cz/uzitecne/rozmery-tenisoveho-kurtu" TargetMode="External"/><Relationship Id="rId15" Type="http://schemas.openxmlformats.org/officeDocument/2006/relationships/hyperlink" Target="http://cs.wikipedia.org/wiki/Tenisov%C3%BD_dvorec" TargetMode="External"/><Relationship Id="rId23" Type="http://schemas.openxmlformats.org/officeDocument/2006/relationships/hyperlink" Target="https://cs.wikipedia.org/wiki/Antukov%C3%BD_dvorec" TargetMode="External"/><Relationship Id="rId10" Type="http://schemas.openxmlformats.org/officeDocument/2006/relationships/hyperlink" Target="https://plus.google.com/share?url=http://chi.cz/uzitecne/rozmery-tenisoveho-kurtu" TargetMode="External"/><Relationship Id="rId19" Type="http://schemas.openxmlformats.org/officeDocument/2006/relationships/hyperlink" Target="https://cs.wikipedia.org/wiki/Ten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cs.wikipedia.org/wiki/Asfalt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1406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T510</dc:creator>
  <cp:lastModifiedBy>Jiří Hošna</cp:lastModifiedBy>
  <cp:revision>3</cp:revision>
  <cp:lastPrinted>2021-07-05T11:52:00Z</cp:lastPrinted>
  <dcterms:created xsi:type="dcterms:W3CDTF">2021-07-25T18:40:00Z</dcterms:created>
  <dcterms:modified xsi:type="dcterms:W3CDTF">2021-07-25T19:04:00Z</dcterms:modified>
</cp:coreProperties>
</file>